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jpeg" ContentType="image/jpeg"/>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line="240" w:lineRule="auto"/>
        <w:contextualSpacing w:val="false"/>
      </w:pPr>
      <w:r>
        <w:rPr>
          <w:rFonts w:ascii="Tahoma" w:cs="Tahoma" w:eastAsia="Times New Roman" w:hAnsi="Tahoma"/>
          <w:sz w:val="18"/>
          <w:szCs w:val="18"/>
          <w:lang w:eastAsia="ru-RU" w:val="ru-RU"/>
        </w:rPr>
        <w:drawing>
          <wp:inline distB="0" distL="0" distR="0" distT="0">
            <wp:extent cx="1889760" cy="561340"/>
            <wp:effectExtent b="0" l="0" r="0" t="0"/>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1889760" cy="561340"/>
                    </a:xfrm>
                    <a:prstGeom prst="rect">
                      <a:avLst/>
                    </a:prstGeom>
                    <a:noFill/>
                    <a:ln w="9525">
                      <a:noFill/>
                      <a:miter lim="800000"/>
                      <a:headEnd/>
                      <a:tailEnd/>
                    </a:ln>
                  </pic:spPr>
                </pic:pic>
              </a:graphicData>
            </a:graphic>
          </wp:inline>
        </w:drawing>
      </w:r>
      <w:r>
        <w:rPr>
          <w:rFonts w:ascii="Tahoma" w:cs="Tahoma" w:eastAsia="Times New Roman" w:hAnsi="Tahoma"/>
          <w:sz w:val="18"/>
        </w:rPr>
        <w:t> </w:t>
      </w:r>
    </w:p>
    <w:p>
      <w:pPr>
        <w:pStyle w:val="style0"/>
        <w:spacing w:after="0" w:before="0" w:line="240" w:lineRule="auto"/>
        <w:contextualSpacing w:val="false"/>
      </w:pPr>
      <w:r>
        <w:rPr>
          <w:rFonts w:ascii="Tahoma" w:cs="Tahoma" w:eastAsia="Times New Roman" w:hAnsi="Tahoma"/>
          <w:sz w:val="18"/>
          <w:szCs w:val="18"/>
          <w:lang w:val="en-US"/>
        </w:rPr>
      </w:r>
    </w:p>
    <w:p>
      <w:pPr>
        <w:pStyle w:val="style0"/>
        <w:spacing w:after="0" w:before="0" w:line="240" w:lineRule="auto"/>
        <w:contextualSpacing w:val="false"/>
      </w:pPr>
      <w:r>
        <w:rPr>
          <w:rFonts w:ascii="Tahoma" w:cs="Tahoma" w:eastAsia="Times New Roman" w:hAnsi="Tahoma"/>
          <w:b/>
          <w:bCs/>
          <w:sz w:val="36"/>
        </w:rPr>
        <w:t>Договор публичной оферты Insta Service Ltd.</w:t>
      </w:r>
      <w:r>
        <w:rPr>
          <w:rFonts w:ascii="Tahoma" w:cs="Tahoma" w:eastAsia="Times New Roman" w:hAnsi="Tahoma"/>
          <w:sz w:val="18"/>
          <w:szCs w:val="18"/>
        </w:rPr>
        <w:br/>
      </w:r>
    </w:p>
    <w:p>
      <w:pPr>
        <w:pStyle w:val="style0"/>
        <w:spacing w:after="0" w:before="0" w:line="240" w:lineRule="auto"/>
        <w:contextualSpacing w:val="false"/>
      </w:pPr>
      <w:r>
        <w:rPr>
          <w:rFonts w:ascii="Tahoma" w:cs="Tahoma" w:eastAsia="Times New Roman" w:hAnsi="Tahoma"/>
          <w:sz w:val="18"/>
          <w:szCs w:val="18"/>
          <w:lang w:val="en-US"/>
        </w:rPr>
      </w:r>
    </w:p>
    <w:p>
      <w:pPr>
        <w:pStyle w:val="style0"/>
        <w:spacing w:after="0" w:before="0"/>
        <w:contextualSpacing w:val="false"/>
      </w:pPr>
      <w:r>
        <w:rPr>
          <w:rFonts w:ascii="Tahoma" w:cs="Tahoma" w:eastAsia="Times New Roman" w:hAnsi="Tahoma"/>
          <w:b/>
          <w:bCs/>
          <w:sz w:val="18"/>
        </w:rPr>
        <w:t>Общие положения.</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Insta Service Ltd.</w:t>
      </w:r>
      <w:r>
        <w:rPr>
          <w:rFonts w:ascii="Tahoma" w:cs="Tahoma" w:eastAsia="Times New Roman" w:hAnsi="Tahoma"/>
          <w:bCs/>
          <w:sz w:val="18"/>
        </w:rPr>
        <w:t xml:space="preserve"> далее «Компания» и физическое или юридическое лицо, подписавшее настоящее Соглашение и заполнившее Форму регистрации, далее «Клиент», а вместе именуемые "Стороны", заключили настоящее Соглашение, далее «Соглашение».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Настоящее Соглашение определяет условия, в соответствии с которыми Компания будет предоставлять услуги Клиенту в отношении проведения операций на финансовых рынках.</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1. Термины и понятия</w:t>
      </w:r>
      <w:r>
        <w:rPr>
          <w:rFonts w:ascii="Tahoma" w:cs="Tahoma" w:eastAsia="Times New Roman" w:hAnsi="Tahoma"/>
          <w:b/>
          <w:bCs/>
          <w:sz w:val="18"/>
          <w:lang w:val="en-US"/>
        </w:rPr>
        <w:t>.</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"Ask" - большая цена в котировке. Цена, по которой Клиент может купить.</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"Bid" - меньшая цена в котировке. Цена, по которой Клиент может продать.</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"Equity" - текущее состояние счета. Определяется</w:t>
      </w:r>
      <w:r>
        <w:rPr>
          <w:rFonts w:ascii="Tahoma" w:cs="Tahoma" w:eastAsia="Times New Roman" w:hAnsi="Tahoma"/>
          <w:bCs/>
          <w:sz w:val="18"/>
          <w:lang w:val="en-US"/>
        </w:rPr>
        <w:t xml:space="preserve"> </w:t>
      </w:r>
      <w:r>
        <w:rPr>
          <w:rFonts w:ascii="Tahoma" w:cs="Tahoma" w:eastAsia="Times New Roman" w:hAnsi="Tahoma"/>
          <w:bCs/>
          <w:sz w:val="18"/>
        </w:rPr>
        <w:t>по</w:t>
      </w:r>
      <w:r>
        <w:rPr>
          <w:rFonts w:ascii="Tahoma" w:cs="Tahoma" w:eastAsia="Times New Roman" w:hAnsi="Tahoma"/>
          <w:bCs/>
          <w:sz w:val="18"/>
          <w:lang w:val="en-US"/>
        </w:rPr>
        <w:t xml:space="preserve"> </w:t>
      </w:r>
      <w:r>
        <w:rPr>
          <w:rFonts w:ascii="Tahoma" w:cs="Tahoma" w:eastAsia="Times New Roman" w:hAnsi="Tahoma"/>
          <w:bCs/>
          <w:sz w:val="18"/>
        </w:rPr>
        <w:t>формуле</w:t>
      </w:r>
      <w:r>
        <w:rPr>
          <w:rFonts w:ascii="Tahoma" w:cs="Tahoma" w:eastAsia="Times New Roman" w:hAnsi="Tahoma"/>
          <w:bCs/>
          <w:sz w:val="18"/>
          <w:lang w:val="en-US"/>
        </w:rPr>
        <w:t>: balance+ floating profit- floating loss.</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Cs/>
          <w:sz w:val="18"/>
        </w:rPr>
        <w:t>"Hedged margin" - требуемое Дилером обеспечение для открытия и поддержания локированных позиций. Для каждого инструмента указана в спецификации контракта.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"Margin Level" - выраженное в процентах отношение equity к необходимой марже. Определяется по формуле: (equity/margin)*100%.</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"Margin Call" - состояние счета, при котором Дилер имеет право, но не обязан закрыть все открытые позиции клиента из-за недостатка Свободной маржи. Уровень «Margin level», при котором на счете возникает ситуация «margin call» указан в настоящем Соглашении.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"Stop out" - распоряжение на принудительное закрытие позиции, генерируемое сервером.</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 xml:space="preserve">"Swap" - плата за перенос открытой позиции через ночь. Бывает как положительной, так и отрицательной. Таблица со значениями «swap» по каждому инструменту приведена на сайте InstaForex. На момент редакции данного регламента информация находилась по адресу: </w:t>
      </w:r>
      <w:hyperlink r:id="rId3">
        <w:r>
          <w:rPr>
            <w:rStyle w:val="style19"/>
            <w:rStyle w:val="style19"/>
            <w:rFonts w:ascii="Tahoma" w:cs="Tahoma" w:eastAsia="Times New Roman" w:hAnsi="Tahoma"/>
            <w:bCs/>
            <w:color w:val="000000"/>
            <w:sz w:val="18"/>
          </w:rPr>
          <w:t>http://www.instaforex.com/ru/specifications.php</w:t>
        </w:r>
      </w:hyperlink>
      <w:r>
        <w:rPr>
          <w:rFonts w:ascii="Tahoma" w:cs="Tahoma" w:eastAsia="Times New Roman" w:hAnsi="Tahoma"/>
          <w:bCs/>
          <w:sz w:val="18"/>
        </w:rPr>
        <w:t>.</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"Trailing Stop" - это следующий алгоритм управления Stop Loss ордером:</w:t>
      </w:r>
    </w:p>
    <w:p>
      <w:pPr>
        <w:pStyle w:val="style0"/>
        <w:spacing w:after="0" w:before="0"/>
        <w:contextualSpacing w:val="false"/>
      </w:pPr>
      <w:r>
        <w:rPr>
          <w:rFonts w:ascii="Tahoma" w:cs="Tahoma" w:eastAsia="Times New Roman" w:hAnsi="Tahoma"/>
          <w:bCs/>
          <w:sz w:val="18"/>
        </w:rPr>
        <w:t>- если прибыль по открытой позиции не превысила величины Trailing Stop, никаких действий не предпринимать;</w:t>
      </w:r>
    </w:p>
    <w:p>
      <w:pPr>
        <w:pStyle w:val="style0"/>
        <w:spacing w:after="0" w:before="0"/>
        <w:contextualSpacing w:val="false"/>
      </w:pPr>
      <w:r>
        <w:rPr>
          <w:rFonts w:ascii="Tahoma" w:cs="Tahoma" w:eastAsia="Times New Roman" w:hAnsi="Tahoma"/>
          <w:bCs/>
          <w:sz w:val="18"/>
        </w:rPr>
        <w:t>- как только прибыль по открытой позиции превысит величину Trailing Stop, отправить на сервер распоряжение о размещении Stop Loss ордера на расстоянии величины Trailing Stop от текущей цены;</w:t>
      </w:r>
    </w:p>
    <w:p>
      <w:pPr>
        <w:pStyle w:val="style0"/>
        <w:spacing w:after="0" w:before="0"/>
        <w:contextualSpacing w:val="false"/>
      </w:pPr>
      <w:r>
        <w:rPr>
          <w:rFonts w:ascii="Tahoma" w:cs="Tahoma" w:eastAsia="Times New Roman" w:hAnsi="Tahoma"/>
          <w:bCs/>
          <w:sz w:val="18"/>
        </w:rPr>
        <w:t>- как только будет получена котировка на расстоянии, превышающем величину Trailing Stop, от выставленного Stop Loss ордера, отправить на сервер распоряжение об изменении уровня этого ордера, с тем, чтобы он находился на расстоянии величины Trailing Stop от текущей цены.</w:t>
      </w:r>
    </w:p>
    <w:p>
      <w:pPr>
        <w:pStyle w:val="style0"/>
        <w:spacing w:after="0" w:before="0"/>
        <w:contextualSpacing w:val="false"/>
      </w:pPr>
      <w:r>
        <w:rPr>
          <w:rFonts w:ascii="Tahoma" w:cs="Tahoma" w:eastAsia="Times New Roman" w:hAnsi="Tahoma"/>
          <w:bCs/>
          <w:sz w:val="18"/>
        </w:rPr>
        <w:t>Trailing Stop работает только тогда, когда клиентский терминал запущен, подключен к интернету и успешно авторизован на сервере.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"Активный счет" - счет Клиента, на котором количество исполненных рыночных лотов (1 рыночный лот = 10 InstaForex-лотов) за отчетный период превышает 0.2% от среднего значения средств в пересчете на доллары США. Для счета в 1000 долларов таким показателем является 2 рыночных лота или 20 InstaForex-лотов. В случае наличия противоположных позиций в расчет исполненного количества лотов принимается только половина локированного объема.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"АСК" - бОльшая цена в котировке. Цена, по которой Клиент может купить.</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"Арбитраж" - торговая стратегия, использующая "Арбитражные сделки".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"Арбитражная сделка" - это операция, которая состоит в том, что актив покупается на одном рынке и в тот же момент его аналог продается на другом. Тем самым фиксируется разница в стоимости этих бумаг на разных биржах. Легко увидеть, что независимо от дальнейшего движения рынка - стоимость портфеля остается примерно постоянной (так как встречные сделки компенсируют друг друга). Далее, когда разница в ценах изменяется в благоприятную сторону, производится обратная арбитражная сделка, фиксирующая прибыль. Арбитражной также считается сделка, состоящая только из покупки (продажи) финансового актива на одном рынке без продажи (покупки) аналога на другом рынке, при условии, что между котировками этих двух связанных рынков возникает существенный ценовой разрыв в момент открытия или закрытия сделки.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"БИД" - меньшая цена в котировке. Цена, по которой Клиент может продать.</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"База котировок" - информация о потоке котировок.</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"Базовая валюта" - первая валюта в обозначении валютной пары, которую Клиент может купить или продать за валюту котировки.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"Баланс" - совокупный финансовый результат всех полных законченных транзакций и неторговых операций по торговому счету.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"Бар (свеча)" - элемент графика, включающий в себя цены открытия и закрытия, а также максимальную и минимальную цены за определенный период (минуту, 5 минут, сутки, неделю и т.д.).</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"Бонусные средства" - средства полученные клиентом в рамках бонусных программ и конкурсов проводимых Компанией.</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"Быстрый рынок" - состояние рынка, характеризующееся стремительными изменениями курса за небольшой промежуток времени. Зачастую сопровождается ценовыми разрывами. Как правило, происходит непосредственно до и/или сразу после одного или нескольких событий:</w:t>
      </w:r>
    </w:p>
    <w:p>
      <w:pPr>
        <w:pStyle w:val="style0"/>
        <w:spacing w:after="0" w:before="0"/>
        <w:contextualSpacing w:val="false"/>
      </w:pPr>
      <w:r>
        <w:rPr>
          <w:rFonts w:ascii="Tahoma" w:cs="Tahoma" w:eastAsia="Times New Roman" w:hAnsi="Tahoma"/>
          <w:bCs/>
          <w:sz w:val="18"/>
        </w:rPr>
        <w:t>- публикация экономических показателей по странам большой семерки (G7), имеющих высокую степень влияния на финансовые рынки;</w:t>
      </w:r>
    </w:p>
    <w:p>
      <w:pPr>
        <w:pStyle w:val="style0"/>
        <w:spacing w:after="0" w:before="0"/>
        <w:contextualSpacing w:val="false"/>
      </w:pPr>
      <w:r>
        <w:rPr>
          <w:rFonts w:ascii="Tahoma" w:cs="Tahoma" w:eastAsia="Times New Roman" w:hAnsi="Tahoma"/>
          <w:bCs/>
          <w:sz w:val="18"/>
        </w:rPr>
        <w:t>- объявление решений по процентным ставкам центральными банками или их комитетами;</w:t>
      </w:r>
    </w:p>
    <w:p>
      <w:pPr>
        <w:pStyle w:val="style0"/>
        <w:spacing w:after="0" w:before="0"/>
        <w:contextualSpacing w:val="false"/>
      </w:pPr>
      <w:r>
        <w:rPr>
          <w:rFonts w:ascii="Tahoma" w:cs="Tahoma" w:eastAsia="Times New Roman" w:hAnsi="Tahoma"/>
          <w:bCs/>
          <w:sz w:val="18"/>
        </w:rPr>
        <w:t>- выступление и пресс-конференции руководителей ЦБ, министров финансов и президентов стран G7;</w:t>
      </w:r>
    </w:p>
    <w:p>
      <w:pPr>
        <w:pStyle w:val="style0"/>
        <w:spacing w:after="0" w:before="0"/>
        <w:contextualSpacing w:val="false"/>
      </w:pPr>
      <w:r>
        <w:rPr>
          <w:rFonts w:ascii="Tahoma" w:cs="Tahoma" w:eastAsia="Times New Roman" w:hAnsi="Tahoma"/>
          <w:bCs/>
          <w:sz w:val="18"/>
        </w:rPr>
        <w:t>- проведение валютных интервенций государственными организациями</w:t>
      </w:r>
    </w:p>
    <w:p>
      <w:pPr>
        <w:pStyle w:val="style0"/>
        <w:spacing w:after="0" w:before="0"/>
        <w:contextualSpacing w:val="false"/>
      </w:pPr>
      <w:r>
        <w:rPr>
          <w:rFonts w:ascii="Tahoma" w:cs="Tahoma" w:eastAsia="Times New Roman" w:hAnsi="Tahoma"/>
          <w:bCs/>
          <w:sz w:val="18"/>
        </w:rPr>
        <w:t>- террористические акты национального (государственного) масштаба;</w:t>
      </w:r>
    </w:p>
    <w:p>
      <w:pPr>
        <w:pStyle w:val="style0"/>
        <w:spacing w:after="0" w:before="0"/>
        <w:contextualSpacing w:val="false"/>
      </w:pPr>
      <w:r>
        <w:rPr>
          <w:rFonts w:ascii="Tahoma" w:cs="Tahoma" w:eastAsia="Times New Roman" w:hAnsi="Tahoma"/>
          <w:bCs/>
          <w:sz w:val="18"/>
        </w:rPr>
        <w:t>- природные катастрофы, вызвавшие введение чрезвычайного положения (или аналогичных ограничительных мер) на пострадавших территориях;</w:t>
      </w:r>
    </w:p>
    <w:p>
      <w:pPr>
        <w:pStyle w:val="style0"/>
        <w:spacing w:after="0" w:before="0"/>
        <w:contextualSpacing w:val="false"/>
      </w:pPr>
      <w:r>
        <w:rPr>
          <w:rFonts w:ascii="Tahoma" w:cs="Tahoma" w:eastAsia="Times New Roman" w:hAnsi="Tahoma"/>
          <w:bCs/>
          <w:sz w:val="18"/>
        </w:rPr>
        <w:t>- начало войны или военных действий;</w:t>
      </w:r>
    </w:p>
    <w:p>
      <w:pPr>
        <w:pStyle w:val="style0"/>
        <w:spacing w:after="0" w:before="0"/>
        <w:contextualSpacing w:val="false"/>
      </w:pPr>
      <w:r>
        <w:rPr>
          <w:rFonts w:ascii="Tahoma" w:cs="Tahoma" w:eastAsia="Times New Roman" w:hAnsi="Tahoma"/>
          <w:bCs/>
          <w:sz w:val="18"/>
        </w:rPr>
        <w:t>- политические форс-мажорные события: отставки и назначения (в том числе по результатам выборов) представителей исполнительной власти государств;</w:t>
      </w:r>
    </w:p>
    <w:p>
      <w:pPr>
        <w:pStyle w:val="style0"/>
        <w:spacing w:after="0" w:before="0"/>
        <w:contextualSpacing w:val="false"/>
      </w:pPr>
      <w:r>
        <w:rPr>
          <w:rFonts w:ascii="Tahoma" w:cs="Tahoma" w:eastAsia="Times New Roman" w:hAnsi="Tahoma"/>
          <w:bCs/>
          <w:sz w:val="18"/>
        </w:rPr>
        <w:t>- иные события, оказывающие значимое влияние на динамику курса инструмента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"Валюта котировки" - вторая валюта в обозначении валютной пары, за которую Клиент может купить или продать базовую валюту.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"Валютная пара" - объект торговой операции, в основе которого лежит изменение стоимости одной валюты по отношению к другой валюте.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"Величина Trailing Stop" - заданный Клиентом параметр Trailing Stop.</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"Время торговой платформы" - часовый пояс, в котором происходит фиксация любых событий в лог-файле сервера. На момент редакции данного регламента: GMT+</w:t>
      </w:r>
      <w:r>
        <w:rPr>
          <w:rFonts w:ascii="Tahoma" w:cs="Tahoma" w:eastAsia="Times New Roman" w:hAnsi="Tahoma"/>
          <w:bCs/>
          <w:sz w:val="18"/>
          <w:lang w:val="en-US"/>
        </w:rPr>
        <w:t>2</w:t>
      </w:r>
      <w:r>
        <w:rPr>
          <w:rFonts w:ascii="Tahoma" w:cs="Tahoma" w:eastAsia="Times New Roman" w:hAnsi="Tahoma"/>
          <w:bCs/>
          <w:sz w:val="18"/>
        </w:rPr>
        <w:t>.</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"График" - поток котировок, представленный в графической форме. Максимум (high) любого бара/свечи - это максимальный Bid за период, минимум (low) – минимальный Bid, цена закрытия (close) – последний Bid бара/свечи, цена открытия (open) – первый Bid бара/свечи.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 xml:space="preserve">"Дилер" - </w:t>
      </w:r>
    </w:p>
    <w:p>
      <w:pPr>
        <w:pStyle w:val="style0"/>
        <w:spacing w:after="0" w:before="0"/>
        <w:contextualSpacing w:val="false"/>
      </w:pPr>
      <w:r>
        <w:rPr>
          <w:rFonts w:ascii="Tahoma" w:cs="Tahoma" w:eastAsia="Times New Roman" w:hAnsi="Tahoma"/>
          <w:bCs/>
          <w:sz w:val="18"/>
        </w:rPr>
        <w:t>1) компания, с которой у Клиента заключены соглашения, регламентирующие юридические основы совершения торговых операций на условиях маржинальной торговли.</w:t>
      </w:r>
    </w:p>
    <w:p>
      <w:pPr>
        <w:pStyle w:val="style0"/>
        <w:spacing w:after="0" w:before="0"/>
        <w:contextualSpacing w:val="false"/>
      </w:pPr>
      <w:r>
        <w:rPr>
          <w:rFonts w:ascii="Tahoma" w:cs="Tahoma" w:eastAsia="Times New Roman" w:hAnsi="Tahoma"/>
          <w:bCs/>
          <w:sz w:val="18"/>
        </w:rPr>
        <w:t>2) сотрудник этой компании, осуществляющий обработку запросов и распоряжений Клиентов, исполнение ордеров, stop out и margin call (в тексте регламента пишется с маленькой буквы).</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"Длинная позиция" - покупка инструмента в расчете на повышение курса. Применительно к валютным парам: покупка базовой валюты за валюту котировки.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"Закрытая позиция" - результат второй части полной законченной транзакции.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"Запрос" - инструкция Клиента Дилеру на получение котировки. Запрос не является обязательством Клиента совершить сделку.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"Инструмент" - валютная пара или контракт на разницу.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"История счета" - список полных законченных транзакций и неторговых операций по торговому счету.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"Клиент" - юридическое или физическое лицо, у которого заключены соглашения с Дилером на совершение торговых операций на условиях маржинальной торговли и заключен договор с InstaForex на аренду клиентского терминала.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"Клиентский терминал" - программный продукт MetaTrader 4.хх, посредством которого Клиент может получать информацию о торгах на финансовых рынках (в объеме, определенном Компанией) в режиме реального времени, проводить технический анализ рынков, совершать торговые операции, выставлять/изменять/удалять ордера, а также получать сообщения от Дилера и Компании. Находится в свободном доступе на сайте Компании (</w:t>
      </w:r>
      <w:hyperlink r:id="rId4">
        <w:r>
          <w:rPr>
            <w:rStyle w:val="style19"/>
            <w:rStyle w:val="style19"/>
            <w:rFonts w:ascii="Tahoma" w:cs="Tahoma" w:eastAsia="Times New Roman" w:hAnsi="Tahoma"/>
            <w:bCs/>
            <w:color w:val="000000"/>
            <w:sz w:val="18"/>
          </w:rPr>
          <w:t>http://www.instaforex.com/downloads/itc4setup.exe</w:t>
        </w:r>
      </w:hyperlink>
      <w:r>
        <w:rPr>
          <w:rFonts w:ascii="Tahoma" w:cs="Tahoma" w:eastAsia="Times New Roman" w:hAnsi="Tahoma"/>
          <w:bCs/>
          <w:sz w:val="18"/>
        </w:rPr>
        <w:t>).</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"Контракт на разницу" - объект совершения торговых операций, в основе которого лежит изменение курса базисного актива (т.е. актива, лежащего в основе контракта на разницу), которым может служить акция, фьючерс, товар, драгоценный металл, фондовый индекс и т.д.</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"Короткая позиция" - продажа инструмента в расчете на понижение курса. Применительно к валютным парам: продажа базовой валюты за валюту котировки.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"Котирование" - процесс предоставления Клиенту котировок для совершения сделки.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"Кредитное плечо" - это соотношение между суммой залога и объёмом торговой операции: 1:100, 1:200. Кредитное плечо 1:200 означает, что для осуществления сделки необходимо иметь на торговом счете у Дилера сумму в 200 раз меньшую, чем сумма сделки.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 xml:space="preserve">"Курс" - 1) для валютной пары: стоимость единицы базовой валюты, выраженная в валюте котировки </w:t>
      </w:r>
    </w:p>
    <w:p>
      <w:pPr>
        <w:pStyle w:val="style0"/>
        <w:spacing w:after="0" w:before="0"/>
        <w:contextualSpacing w:val="false"/>
      </w:pPr>
      <w:r>
        <w:rPr>
          <w:rFonts w:ascii="Tahoma" w:cs="Tahoma" w:eastAsia="Times New Roman" w:hAnsi="Tahoma"/>
          <w:bCs/>
          <w:sz w:val="18"/>
        </w:rPr>
        <w:t>2) для контракта на разницу: стоимость единицы базового актива, выраженная в денежной форме.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"Лог-файл Клиента" - файл, создаваемый клиентским терминалом, который с точностью до секунды протоколирует все запросы и распоряжения, отправленные Клиентом Дилеру.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"Лог-файл сервера" - файл, создаваемый сервером, который с точностью до секунды протоколирует все запросы и распоряжения, поступившие от Клиента Дилеру, а также результат их обработки.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"Локированные позиции" - длинные и короткие позиции одинакового объема, открытые по одному и тому же инструменту на одном торговом счете.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"Лот" - абстрактное обозначение количества акций, товара, базовой валюты, принятое в торговой платформе.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"Маржа для локированных позиций" - требуемое Дилером обеспечение для открытия и поддержания локированных позиций. Для каждого инструмента указана в спецификациях контрактов.</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"Маржинальная торговля" - проведение торговых операций с использованием кредитного плеча, когда Клиент имеет возможность совершать сделки на суммы, значительно превышающие размер его собственных средств.</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"Начальная маржа" - требуемое Дилером денежное обеспечение для открытия позиций. Для каждого инструмента указана в спецификации контракта.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"Необходимая маржа" - требуемое Дилером денежное обеспечение для поддержания открытых позиций. Для каждого инструмента указана в спецификации контракта.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"Нерыночная котировка" - котировка, удовлетворяющая каждому из следующих условий:</w:t>
      </w:r>
    </w:p>
    <w:p>
      <w:pPr>
        <w:pStyle w:val="style0"/>
        <w:spacing w:after="0" w:before="0"/>
        <w:contextualSpacing w:val="false"/>
      </w:pPr>
      <w:r>
        <w:rPr>
          <w:rFonts w:ascii="Tahoma" w:cs="Tahoma" w:eastAsia="Times New Roman" w:hAnsi="Tahoma"/>
          <w:bCs/>
          <w:sz w:val="18"/>
        </w:rPr>
        <w:t>- наличие существенного ценового разрыва;</w:t>
      </w:r>
    </w:p>
    <w:p>
      <w:pPr>
        <w:pStyle w:val="style0"/>
        <w:spacing w:after="0" w:before="0"/>
        <w:contextualSpacing w:val="false"/>
      </w:pPr>
      <w:r>
        <w:rPr>
          <w:rFonts w:ascii="Tahoma" w:cs="Tahoma" w:eastAsia="Times New Roman" w:hAnsi="Tahoma"/>
          <w:bCs/>
          <w:sz w:val="18"/>
        </w:rPr>
        <w:t>- возврат цены в течение небольшого промежутка времени на первоначальный уровень с образованием ценового разрыва;</w:t>
      </w:r>
    </w:p>
    <w:p>
      <w:pPr>
        <w:pStyle w:val="style0"/>
        <w:spacing w:after="0" w:before="0"/>
        <w:contextualSpacing w:val="false"/>
      </w:pPr>
      <w:r>
        <w:rPr>
          <w:rFonts w:ascii="Tahoma" w:cs="Tahoma" w:eastAsia="Times New Roman" w:hAnsi="Tahoma"/>
          <w:bCs/>
          <w:sz w:val="18"/>
        </w:rPr>
        <w:t>- отсутствие стремительной динамики цены перед появлением этой котировки;</w:t>
      </w:r>
    </w:p>
    <w:p>
      <w:pPr>
        <w:pStyle w:val="style0"/>
        <w:spacing w:after="0" w:before="0"/>
        <w:contextualSpacing w:val="false"/>
      </w:pPr>
      <w:r>
        <w:rPr>
          <w:rFonts w:ascii="Tahoma" w:cs="Tahoma" w:eastAsia="Times New Roman" w:hAnsi="Tahoma"/>
          <w:bCs/>
          <w:sz w:val="18"/>
        </w:rPr>
        <w:t>- отсутствие в момент ее появления макроэкономических событий и/или корпоративных новостей, оказывающих значительное влияние на курс инструмента.</w:t>
      </w:r>
    </w:p>
    <w:p>
      <w:pPr>
        <w:pStyle w:val="style0"/>
        <w:spacing w:after="0" w:before="0"/>
        <w:contextualSpacing w:val="false"/>
      </w:pPr>
      <w:r>
        <w:rPr>
          <w:rFonts w:ascii="Tahoma" w:cs="Tahoma" w:eastAsia="Times New Roman" w:hAnsi="Tahoma"/>
          <w:bCs/>
          <w:sz w:val="18"/>
        </w:rPr>
        <w:t>Группа компаний InstaForex вправе удалить из базы котировок сервера информацию о нерыночной котировке.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"Неторговая операция" - операция внесения на торговый счет (снятия денежных средств с торгового счета) или операция предоставления (возврата) кредита.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"Нормальные рыночные условия" - состояние рынка, удовлетворяющее каждому из следующих условий:</w:t>
      </w:r>
    </w:p>
    <w:p>
      <w:pPr>
        <w:pStyle w:val="style0"/>
        <w:spacing w:after="0" w:before="0"/>
        <w:contextualSpacing w:val="false"/>
      </w:pPr>
      <w:r>
        <w:rPr>
          <w:rFonts w:ascii="Tahoma" w:cs="Tahoma" w:eastAsia="Times New Roman" w:hAnsi="Tahoma"/>
          <w:bCs/>
          <w:sz w:val="18"/>
        </w:rPr>
        <w:t>- отсутствие значительных перерывов в поступлении котировок в торговую платформу;</w:t>
      </w:r>
    </w:p>
    <w:p>
      <w:pPr>
        <w:pStyle w:val="style0"/>
        <w:spacing w:after="0" w:before="0"/>
        <w:contextualSpacing w:val="false"/>
      </w:pPr>
      <w:r>
        <w:rPr>
          <w:rFonts w:ascii="Tahoma" w:cs="Tahoma" w:eastAsia="Times New Roman" w:hAnsi="Tahoma"/>
          <w:bCs/>
          <w:sz w:val="18"/>
        </w:rPr>
        <w:t>- отсутствие стремительной динамики цены;</w:t>
      </w:r>
    </w:p>
    <w:p>
      <w:pPr>
        <w:pStyle w:val="style0"/>
        <w:spacing w:after="0" w:before="0"/>
        <w:contextualSpacing w:val="false"/>
      </w:pPr>
      <w:r>
        <w:rPr>
          <w:rFonts w:ascii="Tahoma" w:cs="Tahoma" w:eastAsia="Times New Roman" w:hAnsi="Tahoma"/>
          <w:bCs/>
          <w:sz w:val="18"/>
        </w:rPr>
        <w:t>- отсутствие существенных ценовых разрывов.</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"Нормальный рынок" - см. "Нормальные рыночные условия"</w:t>
      </w:r>
      <w:r>
        <w:rPr>
          <w:rFonts w:ascii="Tahoma" w:cs="Tahoma" w:eastAsia="Times New Roman" w:hAnsi="Tahoma"/>
          <w:bCs/>
          <w:sz w:val="18"/>
          <w:lang w:val="en-US"/>
        </w:rPr>
        <w:t>.</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"Объем торговой операции" - произведение числа лотов на размер лота.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"Ордер" - распоряжение Клиента Дилеру открыть или закрыть позицию при достижении ценой уровня ордера.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"Открытая позиция" - результат первой части полной законченной транзакции. В результате открытия позиции у Клиента возникают обязательства:</w:t>
      </w:r>
    </w:p>
    <w:p>
      <w:pPr>
        <w:pStyle w:val="style0"/>
        <w:spacing w:after="0" w:before="0"/>
        <w:contextualSpacing w:val="false"/>
      </w:pPr>
      <w:r>
        <w:rPr>
          <w:rFonts w:ascii="Tahoma" w:cs="Tahoma" w:eastAsia="Times New Roman" w:hAnsi="Tahoma"/>
          <w:bCs/>
          <w:sz w:val="18"/>
        </w:rPr>
        <w:t>- произвести противоположную сделку того же объема;</w:t>
      </w:r>
    </w:p>
    <w:p>
      <w:pPr>
        <w:pStyle w:val="style0"/>
        <w:spacing w:after="0" w:before="0"/>
        <w:contextualSpacing w:val="false"/>
      </w:pPr>
      <w:r>
        <w:rPr>
          <w:rFonts w:ascii="Tahoma" w:cs="Tahoma" w:eastAsia="Times New Roman" w:hAnsi="Tahoma"/>
          <w:bCs/>
          <w:sz w:val="18"/>
        </w:rPr>
        <w:t>- поддерживать equity не ниже 30% необходимой маржи.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"Открытие рынка" - возобновление торговли после выходных, праздничных дней или после перерыва между торговыми сессиями.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"Отложенный ордер" - распоряжение Клиента Дилеру открыть позицию при достижении ценой уровня ордера.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"Плавающие прибыли/убытки" - незафиксированные прибыли/убытки по открытым позициям при текущих значениях курсов.</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"Полная законченная транзакция" - состоит из двух противоположных торговых операций с одинаковым объемом (открытие позиции и закрытие позиции): покупки с последующей продажей или продажи с последующей покупкой.</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"Поток котировок" - последовательность котировок по каждому инструменту, поступающих в торговую платформу.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"Потоковые котировки" - механизм предоставления котировок Клиенту без запроса, когда Клиент видит в режиме реального времени поток котировок Дилера, по которым он может в любой момент отправить распоряжение на совершение торговой операции.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"Пункт" - это единица младшего разряда курса.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"Размер лота" - количество акций, товара, базовой валюты в одном лоте, определенное в спецификации контрактов.</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"Разработчик" - компания "MetaQuotes Software Corp.", разработчик торговой платформы.</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"Распоряжение - инструкция Клиента Дилеру на открытие/закрытие позиции, размещение, удаление или изменение уровня ордера.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"Реальный депозит" - разница между пополнениями и снятиями Клиента за отчетный период.</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Рыночные условия, отличные от нормальных - тонкий рынок или быстрый рынок.</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 xml:space="preserve">"Сайт ДЦ InstaForex" - веб-сайт ДЦ InstaForex, размещенный по адресу: </w:t>
      </w:r>
      <w:hyperlink r:id="rId5">
        <w:r>
          <w:rPr>
            <w:rStyle w:val="style19"/>
            <w:rStyle w:val="style19"/>
            <w:rFonts w:ascii="Tahoma" w:cs="Tahoma" w:eastAsia="Times New Roman" w:hAnsi="Tahoma"/>
            <w:bCs/>
            <w:color w:val="000000"/>
            <w:sz w:val="18"/>
          </w:rPr>
          <w:t>www.instaforex.com</w:t>
        </w:r>
      </w:hyperlink>
      <w:r>
        <w:rPr>
          <w:rFonts w:ascii="Tahoma" w:cs="Tahoma" w:eastAsia="Times New Roman" w:hAnsi="Tahoma"/>
          <w:bCs/>
          <w:sz w:val="18"/>
        </w:rPr>
        <w:t>.</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"Свободная маржа" - денежные средства на торговом счете, которые могут быть использованы для открытия новых позиций. Определяется по формуле: equity - margin.</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"Сервер" - программный продукт MetaTrader Server 4.xx, посредством которого осуществляется обработка клиентских распоряжений и запросов, предоставление Клиенту информации о торгах на финансовых рынках в режиме реального времени (в объеме, определенном Компанией), учет взаимных обязательств между Клиентом и Дилером, а также соблюдение условий и ограничений.</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"Советник" - алгоритм управления торговым счетом в виде программы на специализированном языке MetaQuotes Language 4, посылающей запросы и распоряжения на сервер, используя клиентский терминал.</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"Спайк" - см. "Нерыночная котировка".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 xml:space="preserve">"Спецификация контракта" - основные торговые условия (спрэд, размер лота, минимальный объем торговой операции, шаг изменения объема торговой операции, начальная маржа, маржа для локированных позиций и т.д.) для каждого инструмента. На момент редакции данного регламента эта информация находилась по адресу: </w:t>
      </w:r>
      <w:hyperlink r:id="rId6">
        <w:r>
          <w:rPr>
            <w:rStyle w:val="style19"/>
            <w:rStyle w:val="style19"/>
            <w:rFonts w:ascii="Tahoma" w:cs="Tahoma" w:eastAsia="Times New Roman" w:hAnsi="Tahoma"/>
            <w:bCs/>
            <w:color w:val="000000"/>
            <w:sz w:val="18"/>
          </w:rPr>
          <w:t>http://www.instaforex.com/ru/specifications.php</w:t>
        </w:r>
      </w:hyperlink>
      <w:r>
        <w:rPr>
          <w:rFonts w:ascii="Tahoma" w:cs="Tahoma" w:eastAsia="Times New Roman" w:hAnsi="Tahoma"/>
          <w:bCs/>
          <w:sz w:val="18"/>
        </w:rPr>
        <w:t>.</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Спорная ситуация:</w:t>
      </w:r>
    </w:p>
    <w:p>
      <w:pPr>
        <w:pStyle w:val="style0"/>
        <w:spacing w:after="0" w:before="0"/>
        <w:contextualSpacing w:val="false"/>
      </w:pPr>
      <w:r>
        <w:rPr>
          <w:rFonts w:ascii="Tahoma" w:cs="Tahoma" w:eastAsia="Times New Roman" w:hAnsi="Tahoma"/>
          <w:bCs/>
          <w:sz w:val="18"/>
        </w:rPr>
        <w:t>1) ситуация, когда Клиент считает, что Дилер в результате своих действий или бездействия нарушил одно или несколько положений данного регламента;</w:t>
      </w:r>
    </w:p>
    <w:p>
      <w:pPr>
        <w:pStyle w:val="style0"/>
        <w:spacing w:after="0" w:before="0"/>
        <w:contextualSpacing w:val="false"/>
      </w:pPr>
      <w:r>
        <w:rPr>
          <w:rFonts w:ascii="Tahoma" w:cs="Tahoma" w:eastAsia="Times New Roman" w:hAnsi="Tahoma"/>
          <w:bCs/>
          <w:sz w:val="18"/>
        </w:rPr>
        <w:t>2) ситуация, когда Дилер считает, что Клиент в результате своих действий или бездействия нарушил одно или несколько положений данного регламента.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"Спрэд" - выраженная в пунктах разница между котировками Ask и Bid.</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"Тикет" - уникальный идентификационный номер, присваиваемый в торговой платформе каждой открываемой позиции или отложенному ордеру.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"Тонкий рынок" - состояние рынка, когда котировки на протяжении продолжительного периода времени поступают в торговую платформу реже, чем в нормальных рыночных условиях. Как правило, такое состояние рынка характерно для рождественских каникул, национальных праздников в странах G7, в период с 23:00 мск до 3:00 мск и т.д.</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"Торговая операция" - покупка или продажа Клиентом любого инструмента.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 xml:space="preserve">"Торговая платформа" - совокупность программных и технических средств, обеспечивающих получение информации о торгах на финансовых рынках в режиме реального времени, проведение торговых операций, учет взаимных обязательств между Клиентом и Дилером, а также соблюдение условий и ограничений. </w:t>
      </w:r>
    </w:p>
    <w:p>
      <w:pPr>
        <w:pStyle w:val="style0"/>
        <w:spacing w:after="0" w:before="0"/>
        <w:contextualSpacing w:val="false"/>
      </w:pPr>
      <w:r>
        <w:rPr>
          <w:rFonts w:ascii="Tahoma" w:cs="Tahoma" w:eastAsia="Times New Roman" w:hAnsi="Tahoma"/>
          <w:bCs/>
          <w:sz w:val="18"/>
        </w:rPr>
        <w:t>В упрощенном виде, для целей настоящего регламента, состоит из "Сервера" и "Клиентского терминала".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"Торговый счет" - уникальный персонифицированный регистр учета операций в торговой платформе, на котором отражаются полные законченные транзакции, открытые позиции, неторговые операции и ордера.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lang w:val="en-US"/>
        </w:rPr>
        <w:t>"</w:t>
      </w:r>
      <w:r>
        <w:rPr>
          <w:rFonts w:ascii="Tahoma" w:cs="Tahoma" w:eastAsia="Times New Roman" w:hAnsi="Tahoma"/>
          <w:bCs/>
          <w:sz w:val="18"/>
        </w:rPr>
        <w:t>Трейлинг</w:t>
      </w:r>
      <w:r>
        <w:rPr>
          <w:rFonts w:ascii="Tahoma" w:cs="Tahoma" w:eastAsia="Times New Roman" w:hAnsi="Tahoma"/>
          <w:bCs/>
          <w:sz w:val="18"/>
          <w:lang w:val="en-US"/>
        </w:rPr>
        <w:t xml:space="preserve"> </w:t>
      </w:r>
      <w:r>
        <w:rPr>
          <w:rFonts w:ascii="Tahoma" w:cs="Tahoma" w:eastAsia="Times New Roman" w:hAnsi="Tahoma"/>
          <w:bCs/>
          <w:sz w:val="18"/>
        </w:rPr>
        <w:t>стоп</w:t>
      </w:r>
      <w:r>
        <w:rPr>
          <w:rFonts w:ascii="Tahoma" w:cs="Tahoma" w:eastAsia="Times New Roman" w:hAnsi="Tahoma"/>
          <w:bCs/>
          <w:sz w:val="18"/>
          <w:lang w:val="en-US"/>
        </w:rPr>
        <w:t xml:space="preserve">" - </w:t>
      </w:r>
      <w:r>
        <w:rPr>
          <w:rFonts w:ascii="Tahoma" w:cs="Tahoma" w:eastAsia="Times New Roman" w:hAnsi="Tahoma"/>
          <w:bCs/>
          <w:sz w:val="18"/>
        </w:rPr>
        <w:t>см</w:t>
      </w:r>
      <w:r>
        <w:rPr>
          <w:rFonts w:ascii="Tahoma" w:cs="Tahoma" w:eastAsia="Times New Roman" w:hAnsi="Tahoma"/>
          <w:bCs/>
          <w:sz w:val="18"/>
          <w:lang w:val="en-US"/>
        </w:rPr>
        <w:t>. "Trailing Stop".</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Cs/>
          <w:sz w:val="18"/>
        </w:rPr>
        <w:t>"Уровень ордера" - цена, указанная в ордере.</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"Форс-мажорные обстоятельства" - события, которые нельзя было ни предвидеть, ни предотвратить. Как правило, это:</w:t>
      </w:r>
    </w:p>
    <w:p>
      <w:pPr>
        <w:pStyle w:val="style0"/>
        <w:spacing w:after="0" w:before="0"/>
        <w:contextualSpacing w:val="false"/>
      </w:pPr>
      <w:r>
        <w:rPr>
          <w:rFonts w:ascii="Tahoma" w:cs="Tahoma" w:eastAsia="Times New Roman" w:hAnsi="Tahoma"/>
          <w:bCs/>
          <w:sz w:val="18"/>
        </w:rPr>
        <w:t>- стихийные бедствия;</w:t>
      </w:r>
    </w:p>
    <w:p>
      <w:pPr>
        <w:pStyle w:val="style0"/>
        <w:spacing w:after="0" w:before="0"/>
        <w:contextualSpacing w:val="false"/>
      </w:pPr>
      <w:r>
        <w:rPr>
          <w:rFonts w:ascii="Tahoma" w:cs="Tahoma" w:eastAsia="Times New Roman" w:hAnsi="Tahoma"/>
          <w:bCs/>
          <w:sz w:val="18"/>
        </w:rPr>
        <w:t>- войны;</w:t>
      </w:r>
    </w:p>
    <w:p>
      <w:pPr>
        <w:pStyle w:val="style0"/>
        <w:spacing w:after="0" w:before="0"/>
        <w:contextualSpacing w:val="false"/>
      </w:pPr>
      <w:r>
        <w:rPr>
          <w:rFonts w:ascii="Tahoma" w:cs="Tahoma" w:eastAsia="Times New Roman" w:hAnsi="Tahoma"/>
          <w:bCs/>
          <w:sz w:val="18"/>
        </w:rPr>
        <w:t>- террористические акты;</w:t>
      </w:r>
    </w:p>
    <w:p>
      <w:pPr>
        <w:pStyle w:val="style0"/>
        <w:spacing w:after="0" w:before="0"/>
        <w:contextualSpacing w:val="false"/>
      </w:pPr>
      <w:r>
        <w:rPr>
          <w:rFonts w:ascii="Tahoma" w:cs="Tahoma" w:eastAsia="Times New Roman" w:hAnsi="Tahoma"/>
          <w:bCs/>
          <w:sz w:val="18"/>
        </w:rPr>
        <w:t>- действия правительства, законодательных и исполнительных органов власти;</w:t>
      </w:r>
    </w:p>
    <w:p>
      <w:pPr>
        <w:pStyle w:val="style0"/>
        <w:spacing w:after="0" w:before="0"/>
        <w:contextualSpacing w:val="false"/>
      </w:pPr>
      <w:r>
        <w:rPr>
          <w:rFonts w:ascii="Tahoma" w:cs="Tahoma" w:eastAsia="Times New Roman" w:hAnsi="Tahoma"/>
          <w:bCs/>
          <w:sz w:val="18"/>
        </w:rPr>
        <w:t>- хакерские атаки и прочие противоправные действия в отношении серверов.</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"Цена, предшествовавшая нерыночной котировке" - цена закрытия минутного бара, предшествовавшего минутному бару с нерыночной котировкой.</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"Ценовой разрыв" (гэп) - любая из двух ситуаций:</w:t>
      </w:r>
    </w:p>
    <w:p>
      <w:pPr>
        <w:pStyle w:val="style0"/>
        <w:spacing w:after="0" w:before="0"/>
        <w:contextualSpacing w:val="false"/>
      </w:pPr>
      <w:r>
        <w:rPr>
          <w:rFonts w:ascii="Tahoma" w:cs="Tahoma" w:eastAsia="Times New Roman" w:hAnsi="Tahoma"/>
          <w:bCs/>
          <w:sz w:val="18"/>
        </w:rPr>
        <w:t>- Bid текущей котировки больше Ask предыдущей котировки;</w:t>
      </w:r>
    </w:p>
    <w:p>
      <w:pPr>
        <w:pStyle w:val="style0"/>
        <w:spacing w:after="0" w:before="0"/>
        <w:contextualSpacing w:val="false"/>
      </w:pPr>
      <w:r>
        <w:rPr>
          <w:rFonts w:ascii="Tahoma" w:cs="Tahoma" w:eastAsia="Times New Roman" w:hAnsi="Tahoma"/>
          <w:bCs/>
          <w:sz w:val="18"/>
        </w:rPr>
        <w:t>- Ask текущей котировки меньше Bid предыдущей котировки.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"Ценовой разрыв на открытии рынка" (гэп) - любая из двух ситуаций:</w:t>
      </w:r>
    </w:p>
    <w:p>
      <w:pPr>
        <w:pStyle w:val="style0"/>
        <w:spacing w:after="0" w:before="0"/>
        <w:contextualSpacing w:val="false"/>
      </w:pPr>
      <w:r>
        <w:rPr>
          <w:rFonts w:ascii="Tahoma" w:cs="Tahoma" w:eastAsia="Times New Roman" w:hAnsi="Tahoma"/>
          <w:bCs/>
          <w:sz w:val="18"/>
        </w:rPr>
        <w:t>- Bid котировки открытия рынка больше Ask котировки закрытия рынка;</w:t>
      </w:r>
    </w:p>
    <w:p>
      <w:pPr>
        <w:pStyle w:val="style0"/>
        <w:spacing w:after="0" w:before="0"/>
        <w:contextualSpacing w:val="false"/>
      </w:pPr>
      <w:r>
        <w:rPr>
          <w:rFonts w:ascii="Tahoma" w:cs="Tahoma" w:eastAsia="Times New Roman" w:hAnsi="Tahoma"/>
          <w:bCs/>
          <w:sz w:val="18"/>
        </w:rPr>
        <w:t>- Ask котировки открытия рынка меньше Bid котировки закрытия рынка.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"Явная ошибка" - открытие/закрытие позиции Клиента или исполнение его ордера дилером по цене, существенно отличающейся от цены для данного инструмента в потоке котировок на момент совершения этого действия, либо какое-либо другое действие или бездействие дилера, связанное с явно ошибочным определением им уровня цен на рынке в определенный момент времени.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t>Настоящее Соглашение между Клиентом и Компанией определяет условия использования Клиентом любых Услуг, предлагаемых Компанией и другими уполномоченными поставщиками услуг третьей стороны, включая использование таких услуг с целью проведения транзакции по торговому счету Клиента.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2. Услуги компании.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2.1.</w:t>
      </w:r>
      <w:r>
        <w:rPr>
          <w:rFonts w:ascii="Tahoma" w:cs="Tahoma" w:eastAsia="Times New Roman" w:hAnsi="Tahoma"/>
          <w:bCs/>
          <w:sz w:val="18"/>
        </w:rPr>
        <w:t xml:space="preserve"> Понятие услуг Компании.</w:t>
      </w:r>
    </w:p>
    <w:p>
      <w:pPr>
        <w:pStyle w:val="style0"/>
        <w:spacing w:after="0" w:before="0"/>
        <w:contextualSpacing w:val="false"/>
      </w:pPr>
      <w:r>
        <w:rPr>
          <w:rFonts w:ascii="Tahoma" w:cs="Tahoma" w:eastAsia="Times New Roman" w:hAnsi="Tahoma"/>
          <w:b/>
          <w:bCs/>
          <w:sz w:val="18"/>
        </w:rPr>
        <w:t>2.1.1.</w:t>
      </w:r>
      <w:r>
        <w:rPr>
          <w:rFonts w:ascii="Tahoma" w:cs="Tahoma" w:eastAsia="Times New Roman" w:hAnsi="Tahoma"/>
          <w:bCs/>
          <w:sz w:val="18"/>
        </w:rPr>
        <w:t xml:space="preserve"> Услуги Компании – любые интерактивные программы или услуги, предлагаемые Компанией, которые позволяют Клиенту:</w:t>
      </w:r>
    </w:p>
    <w:p>
      <w:pPr>
        <w:pStyle w:val="style0"/>
        <w:spacing w:after="0" w:before="0"/>
        <w:contextualSpacing w:val="false"/>
      </w:pPr>
      <w:r>
        <w:rPr>
          <w:rFonts w:ascii="Tahoma" w:cs="Tahoma" w:eastAsia="Times New Roman" w:hAnsi="Tahoma"/>
          <w:bCs/>
          <w:sz w:val="18"/>
        </w:rPr>
        <w:t xml:space="preserve">- связываться с Компанией или уполномоченным поставщиком услуг третьей стороны; </w:t>
      </w:r>
    </w:p>
    <w:p>
      <w:pPr>
        <w:pStyle w:val="style0"/>
        <w:spacing w:after="0" w:before="0"/>
        <w:contextualSpacing w:val="false"/>
      </w:pPr>
      <w:r>
        <w:rPr>
          <w:rFonts w:ascii="Tahoma" w:cs="Tahoma" w:eastAsia="Times New Roman" w:hAnsi="Tahoma"/>
          <w:bCs/>
          <w:sz w:val="18"/>
        </w:rPr>
        <w:t xml:space="preserve">- получать информацию или котировки от Компании или уполномоченного поставщика услуг третьей стороны; </w:t>
      </w:r>
    </w:p>
    <w:p>
      <w:pPr>
        <w:pStyle w:val="style0"/>
        <w:spacing w:after="0" w:before="0"/>
        <w:contextualSpacing w:val="false"/>
      </w:pPr>
      <w:r>
        <w:rPr>
          <w:rFonts w:ascii="Tahoma" w:cs="Tahoma" w:eastAsia="Times New Roman" w:hAnsi="Tahoma"/>
          <w:bCs/>
          <w:sz w:val="18"/>
        </w:rPr>
        <w:t xml:space="preserve">- совершать сделки на финансовых рынках, через Компанию с помощью Торгового терминала (программного обеспечения) "MetaTrader 4.0", что включает электронную передачу данных, передаваемых </w:t>
      </w:r>
    </w:p>
    <w:p>
      <w:pPr>
        <w:pStyle w:val="style0"/>
        <w:spacing w:after="0" w:before="0"/>
        <w:contextualSpacing w:val="false"/>
      </w:pPr>
      <w:r>
        <w:rPr>
          <w:rFonts w:ascii="Tahoma" w:cs="Tahoma" w:eastAsia="Times New Roman" w:hAnsi="Tahoma"/>
          <w:bCs/>
          <w:sz w:val="18"/>
        </w:rPr>
        <w:t xml:space="preserve">Клиентом Компании с помощью персонального домашнего или профессионального компьютера, связанного модемом или другим устройством с уполномоченной сетью передачи данных, назначенной Компанией. </w:t>
      </w:r>
    </w:p>
    <w:p>
      <w:pPr>
        <w:pStyle w:val="style0"/>
        <w:spacing w:after="0" w:before="0"/>
        <w:contextualSpacing w:val="false"/>
      </w:pPr>
      <w:r>
        <w:rPr>
          <w:rFonts w:ascii="Tahoma" w:cs="Tahoma" w:eastAsia="Times New Roman" w:hAnsi="Tahoma"/>
          <w:b/>
          <w:bCs/>
          <w:sz w:val="18"/>
        </w:rPr>
        <w:t>2.1.2.</w:t>
      </w:r>
      <w:r>
        <w:rPr>
          <w:rFonts w:ascii="Tahoma" w:cs="Tahoma" w:eastAsia="Times New Roman" w:hAnsi="Tahoma"/>
          <w:bCs/>
          <w:sz w:val="18"/>
        </w:rPr>
        <w:t xml:space="preserve"> Подписав настоящее Соглашение, Клиент подтверждает, что ознакомился с правилами коммуникаций, а также соглашается, что он вправе давать инструкции только посредством клиентского терминала или по телефону.</w:t>
      </w:r>
    </w:p>
    <w:p>
      <w:pPr>
        <w:pStyle w:val="style0"/>
        <w:spacing w:after="0" w:before="0"/>
        <w:contextualSpacing w:val="false"/>
      </w:pPr>
      <w:r>
        <w:rPr>
          <w:rFonts w:ascii="Tahoma" w:cs="Tahoma" w:eastAsia="Times New Roman" w:hAnsi="Tahoma"/>
          <w:b/>
          <w:bCs/>
          <w:sz w:val="18"/>
        </w:rPr>
        <w:t>2.1.3.</w:t>
      </w:r>
      <w:r>
        <w:rPr>
          <w:rFonts w:ascii="Tahoma" w:cs="Tahoma" w:eastAsia="Times New Roman" w:hAnsi="Tahoma"/>
          <w:bCs/>
          <w:sz w:val="18"/>
        </w:rPr>
        <w:t xml:space="preserve"> Услуги Компании включают пакет информационных программ "MetaTrader 4.0", средства технического анализа и услуги любых поставщиков информации третьей стороны, предлагаемых вместе с услугами Компании.</w:t>
      </w:r>
    </w:p>
    <w:p>
      <w:pPr>
        <w:pStyle w:val="style0"/>
        <w:spacing w:after="0" w:before="0"/>
        <w:contextualSpacing w:val="false"/>
      </w:pPr>
      <w:r>
        <w:rPr>
          <w:rFonts w:ascii="Tahoma" w:cs="Tahoma" w:eastAsia="Times New Roman" w:hAnsi="Tahoma"/>
          <w:b/>
          <w:bCs/>
          <w:sz w:val="18"/>
        </w:rPr>
        <w:t>2.1.4.</w:t>
      </w:r>
      <w:r>
        <w:rPr>
          <w:rFonts w:ascii="Tahoma" w:cs="Tahoma" w:eastAsia="Times New Roman" w:hAnsi="Tahoma"/>
          <w:bCs/>
          <w:sz w:val="18"/>
        </w:rPr>
        <w:t xml:space="preserve"> Клиент подтверждает, что Компания может изменять, добавлять, переименовывать, или оставить без изменения Услуги Компании, предлагаемые в соответствии с настоящим Соглашением без предварительного уведомления. Клиент также подтверждает, что Соглашение применяется к Услугам, которые могут быть изменены, добавлены, или переименованы в будущем, в дополнение к тем Услугам, которые предоставляются Клиенту в настоящее время.</w:t>
      </w:r>
    </w:p>
    <w:p>
      <w:pPr>
        <w:pStyle w:val="style0"/>
        <w:spacing w:after="0" w:before="0"/>
        <w:contextualSpacing w:val="false"/>
      </w:pPr>
      <w:r>
        <w:rPr>
          <w:rFonts w:ascii="Tahoma" w:cs="Tahoma" w:eastAsia="Times New Roman" w:hAnsi="Tahoma"/>
          <w:b/>
          <w:bCs/>
          <w:sz w:val="18"/>
        </w:rPr>
        <w:t>2.1.5.</w:t>
      </w:r>
      <w:r>
        <w:rPr>
          <w:rFonts w:ascii="Tahoma" w:cs="Tahoma" w:eastAsia="Times New Roman" w:hAnsi="Tahoma"/>
          <w:bCs/>
          <w:sz w:val="18"/>
        </w:rPr>
        <w:t xml:space="preserve"> В отношении торговых операций Клиента, Компания осуществляет только исполнение, не предоставляя доверительного управления и не давая рекомендации. Компания может исполнять распоряжение и запрос Клиента даже, несмотря на то, что такая торговая операция может быть непригодной для данного Клиента.</w:t>
      </w:r>
    </w:p>
    <w:p>
      <w:pPr>
        <w:pStyle w:val="style0"/>
        <w:spacing w:after="0" w:before="0"/>
        <w:contextualSpacing w:val="false"/>
      </w:pPr>
      <w:r>
        <w:rPr>
          <w:rFonts w:ascii="Tahoma" w:cs="Tahoma" w:eastAsia="Times New Roman" w:hAnsi="Tahoma"/>
          <w:b/>
          <w:bCs/>
          <w:sz w:val="18"/>
        </w:rPr>
        <w:t>2.1.6.</w:t>
      </w:r>
      <w:r>
        <w:rPr>
          <w:rFonts w:ascii="Tahoma" w:cs="Tahoma" w:eastAsia="Times New Roman" w:hAnsi="Tahoma"/>
          <w:bCs/>
          <w:sz w:val="18"/>
        </w:rPr>
        <w:t xml:space="preserve"> Компания не обязана, за исключением случаев, указанных в настоящем Соглашении:</w:t>
      </w:r>
    </w:p>
    <w:p>
      <w:pPr>
        <w:pStyle w:val="style0"/>
        <w:spacing w:after="0" w:before="0"/>
        <w:contextualSpacing w:val="false"/>
      </w:pPr>
      <w:r>
        <w:rPr>
          <w:rFonts w:ascii="Tahoma" w:cs="Tahoma" w:eastAsia="Times New Roman" w:hAnsi="Tahoma"/>
          <w:bCs/>
          <w:sz w:val="18"/>
        </w:rPr>
        <w:t>- отслеживать и извещать Клиента о статусе его торговой операции;</w:t>
      </w:r>
    </w:p>
    <w:p>
      <w:pPr>
        <w:pStyle w:val="style0"/>
        <w:spacing w:after="0" w:before="0"/>
        <w:contextualSpacing w:val="false"/>
      </w:pPr>
      <w:r>
        <w:rPr>
          <w:rFonts w:ascii="Tahoma" w:cs="Tahoma" w:eastAsia="Times New Roman" w:hAnsi="Tahoma"/>
          <w:bCs/>
          <w:sz w:val="18"/>
        </w:rPr>
        <w:t>- закрывать любую открытую позицию Клиента;</w:t>
      </w:r>
    </w:p>
    <w:p>
      <w:pPr>
        <w:pStyle w:val="style0"/>
        <w:spacing w:after="0" w:before="0"/>
        <w:contextualSpacing w:val="false"/>
      </w:pPr>
      <w:r>
        <w:rPr>
          <w:rFonts w:ascii="Tahoma" w:cs="Tahoma" w:eastAsia="Times New Roman" w:hAnsi="Tahoma"/>
          <w:bCs/>
          <w:sz w:val="18"/>
        </w:rPr>
        <w:t>- предпринимать попытки исполнить распоряжение Клиента по котировкам отличным от котировок предложенных Клиенту через торговую платформу "MetaTrader 4.0".</w:t>
      </w:r>
    </w:p>
    <w:p>
      <w:pPr>
        <w:pStyle w:val="style0"/>
        <w:spacing w:after="0" w:before="0"/>
        <w:contextualSpacing w:val="false"/>
      </w:pPr>
      <w:r>
        <w:rPr>
          <w:rFonts w:ascii="Tahoma" w:cs="Tahoma" w:eastAsia="Times New Roman" w:hAnsi="Tahoma"/>
          <w:b/>
          <w:bCs/>
          <w:sz w:val="18"/>
        </w:rPr>
        <w:t>2.1.7.</w:t>
      </w:r>
      <w:r>
        <w:rPr>
          <w:rFonts w:ascii="Tahoma" w:cs="Tahoma" w:eastAsia="Times New Roman" w:hAnsi="Tahoma"/>
          <w:bCs/>
          <w:sz w:val="18"/>
        </w:rPr>
        <w:t xml:space="preserve"> В услуги Компании не входит предоставление рекомендаций, а также предоставление информации, способной мотивировать Клиента на совершение торговых операций. В отдельных случаях Компания вправе, по своему усмотрению, предоставлять информацию, рекомендации и советы Клиенту, но в данном случае она не будет нести ответственности за последствия и прибыльность таких рекомендаций и советов для Клиента. Сохраняя за Компанией право, отменить или закрыть любую позицию Клиента при определенных условиях, описанных в настоящем Соглашении или Правилах, все торговые операции, совершенные Клиентом вследствие такой неточной информации или ошибки, тем не менее, остаются в силе и являются обязательными к исполнению, как со стороны Клиента, так и со стороны Компании.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3. Общие принципы</w:t>
      </w:r>
      <w:r>
        <w:rPr>
          <w:rFonts w:ascii="Tahoma" w:cs="Tahoma" w:eastAsia="Times New Roman" w:hAnsi="Tahoma"/>
          <w:b/>
          <w:bCs/>
          <w:sz w:val="18"/>
          <w:lang w:val="en-US"/>
        </w:rPr>
        <w:t xml:space="preserve"> </w:t>
      </w:r>
      <w:r>
        <w:rPr>
          <w:rFonts w:ascii="Tahoma" w:cs="Tahoma" w:eastAsia="Times New Roman" w:hAnsi="Tahoma"/>
          <w:b/>
          <w:bCs/>
          <w:sz w:val="18"/>
        </w:rPr>
        <w:t>работы.</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3.1.</w:t>
      </w:r>
      <w:r>
        <w:rPr>
          <w:rFonts w:ascii="Tahoma" w:cs="Tahoma" w:eastAsia="Times New Roman" w:hAnsi="Tahoma"/>
          <w:bCs/>
          <w:sz w:val="18"/>
        </w:rPr>
        <w:t xml:space="preserve"> Обработка запросов Клиента</w:t>
      </w:r>
      <w:r>
        <w:rPr>
          <w:rFonts w:ascii="Tahoma" w:cs="Tahoma" w:eastAsia="Times New Roman" w:hAnsi="Tahoma"/>
          <w:bCs/>
          <w:sz w:val="18"/>
          <w:lang w:val="en-US"/>
        </w:rPr>
        <w:t>.</w:t>
      </w:r>
    </w:p>
    <w:p>
      <w:pPr>
        <w:pStyle w:val="style0"/>
        <w:spacing w:after="0" w:before="0"/>
        <w:contextualSpacing w:val="false"/>
      </w:pPr>
      <w:r>
        <w:rPr>
          <w:rFonts w:ascii="Tahoma" w:cs="Tahoma" w:eastAsia="Times New Roman" w:hAnsi="Tahoma"/>
          <w:b/>
          <w:bCs/>
          <w:sz w:val="18"/>
        </w:rPr>
        <w:t>3.1.1.</w:t>
      </w:r>
      <w:r>
        <w:rPr>
          <w:rFonts w:ascii="Tahoma" w:cs="Tahoma" w:eastAsia="Times New Roman" w:hAnsi="Tahoma"/>
          <w:bCs/>
          <w:sz w:val="18"/>
        </w:rPr>
        <w:t xml:space="preserve"> При совершении торговых операций используется механизм котирования "Instant Execution".</w:t>
      </w:r>
    </w:p>
    <w:p>
      <w:pPr>
        <w:pStyle w:val="style0"/>
        <w:spacing w:after="0" w:before="0"/>
        <w:contextualSpacing w:val="false"/>
      </w:pPr>
      <w:r>
        <w:rPr>
          <w:rFonts w:ascii="Tahoma" w:cs="Tahoma" w:eastAsia="Times New Roman" w:hAnsi="Tahoma"/>
          <w:b/>
          <w:bCs/>
          <w:sz w:val="18"/>
        </w:rPr>
        <w:t>3.1.2.</w:t>
      </w:r>
      <w:r>
        <w:rPr>
          <w:rFonts w:ascii="Tahoma" w:cs="Tahoma" w:eastAsia="Times New Roman" w:hAnsi="Tahoma"/>
          <w:bCs/>
          <w:sz w:val="18"/>
        </w:rPr>
        <w:t xml:space="preserve"> Обработка клиентских запросов и распоряжений имеет следующую структуру:</w:t>
      </w:r>
    </w:p>
    <w:p>
      <w:pPr>
        <w:pStyle w:val="style0"/>
        <w:spacing w:after="0" w:before="0"/>
        <w:contextualSpacing w:val="false"/>
      </w:pPr>
      <w:r>
        <w:rPr>
          <w:rFonts w:ascii="Tahoma" w:cs="Tahoma" w:eastAsia="Times New Roman" w:hAnsi="Tahoma"/>
          <w:bCs/>
          <w:sz w:val="18"/>
        </w:rPr>
        <w:t>- Клиент составляет запрос или распоряжение, которые проходят проверку на корректность, в клиентском терминале;</w:t>
      </w:r>
    </w:p>
    <w:p>
      <w:pPr>
        <w:pStyle w:val="style0"/>
        <w:spacing w:after="0" w:before="0"/>
        <w:contextualSpacing w:val="false"/>
      </w:pPr>
      <w:r>
        <w:rPr>
          <w:rFonts w:ascii="Tahoma" w:cs="Tahoma" w:eastAsia="Times New Roman" w:hAnsi="Tahoma"/>
          <w:bCs/>
          <w:sz w:val="18"/>
        </w:rPr>
        <w:t>- клиентский терминал отправляет запрос или распоряжение на сервер;</w:t>
      </w:r>
    </w:p>
    <w:p>
      <w:pPr>
        <w:pStyle w:val="style0"/>
        <w:spacing w:after="0" w:before="0"/>
        <w:contextualSpacing w:val="false"/>
      </w:pPr>
      <w:r>
        <w:rPr>
          <w:rFonts w:ascii="Tahoma" w:cs="Tahoma" w:eastAsia="Times New Roman" w:hAnsi="Tahoma"/>
          <w:bCs/>
          <w:sz w:val="18"/>
        </w:rPr>
        <w:t>- распоряжение Клиента поступает на сервер и проходит проверку на корректность. При этом в логе торгового терминала появляется запись "request was accepted by server";</w:t>
      </w:r>
    </w:p>
    <w:p>
      <w:pPr>
        <w:pStyle w:val="style0"/>
        <w:spacing w:after="0" w:before="0"/>
        <w:contextualSpacing w:val="false"/>
      </w:pPr>
      <w:r>
        <w:rPr>
          <w:rFonts w:ascii="Tahoma" w:cs="Tahoma" w:eastAsia="Times New Roman" w:hAnsi="Tahoma"/>
          <w:bCs/>
          <w:sz w:val="18"/>
        </w:rPr>
        <w:t>- сервер, обработав, клиентский запрос или распоряжение, отправляет результат клиентскому терминалу;</w:t>
      </w:r>
    </w:p>
    <w:p>
      <w:pPr>
        <w:pStyle w:val="style0"/>
        <w:spacing w:after="0" w:before="0"/>
        <w:contextualSpacing w:val="false"/>
      </w:pPr>
      <w:r>
        <w:rPr>
          <w:rFonts w:ascii="Tahoma" w:cs="Tahoma" w:eastAsia="Times New Roman" w:hAnsi="Tahoma"/>
          <w:bCs/>
          <w:sz w:val="18"/>
        </w:rPr>
        <w:t>- в случае наличия устойчивого соединения между клиентским терминалом и сервером, клиентский терминал получает результат обработки дилером клиентского запроса или распоряжения.</w:t>
      </w:r>
    </w:p>
    <w:p>
      <w:pPr>
        <w:pStyle w:val="style0"/>
        <w:spacing w:after="0" w:before="0"/>
        <w:contextualSpacing w:val="false"/>
      </w:pPr>
      <w:r>
        <w:rPr>
          <w:rFonts w:ascii="Tahoma" w:cs="Tahoma" w:eastAsia="Times New Roman" w:hAnsi="Tahoma"/>
          <w:b/>
          <w:bCs/>
          <w:sz w:val="18"/>
        </w:rPr>
        <w:t>3.1.3.</w:t>
      </w:r>
      <w:r>
        <w:rPr>
          <w:rFonts w:ascii="Tahoma" w:cs="Tahoma" w:eastAsia="Times New Roman" w:hAnsi="Tahoma"/>
          <w:bCs/>
          <w:sz w:val="18"/>
        </w:rPr>
        <w:t xml:space="preserve"> Клиент вправе попробовать отменить отправленный ранее запрос, который стоит в очереди, но Компания не может гарантировать успешность данной попытки.</w:t>
      </w:r>
    </w:p>
    <w:p>
      <w:pPr>
        <w:pStyle w:val="style0"/>
        <w:spacing w:after="0" w:before="0"/>
        <w:contextualSpacing w:val="false"/>
      </w:pPr>
      <w:r>
        <w:rPr>
          <w:rFonts w:ascii="Tahoma" w:cs="Tahoma" w:eastAsia="Times New Roman" w:hAnsi="Tahoma"/>
          <w:b/>
          <w:bCs/>
          <w:sz w:val="18"/>
        </w:rPr>
        <w:t>3.1.4.</w:t>
      </w:r>
      <w:r>
        <w:rPr>
          <w:rFonts w:ascii="Tahoma" w:cs="Tahoma" w:eastAsia="Times New Roman" w:hAnsi="Tahoma"/>
          <w:bCs/>
          <w:sz w:val="18"/>
        </w:rPr>
        <w:t xml:space="preserve"> Время обработки запроса и распоряжения зависит от качества связи между клиентским терминалом и сервером Компании, а так же от состояния рынка. В нормальных рыночных условиях время обработки запроса или распоряжения Клиента обычно составляет 1 - 5 секунд. В рыночных условиях, отличных от нормальных, время обработки клиентских запросов и распоряжений может быть увеличено. (как правило до 10 - 15 секунд)</w:t>
      </w:r>
      <w:r>
        <w:rPr>
          <w:rFonts w:ascii="Tahoma" w:cs="Tahoma" w:eastAsia="Times New Roman" w:hAnsi="Tahoma"/>
          <w:bCs/>
          <w:sz w:val="18"/>
          <w:lang w:val="en-US"/>
        </w:rPr>
        <w:t>.</w:t>
      </w:r>
    </w:p>
    <w:p>
      <w:pPr>
        <w:pStyle w:val="style0"/>
        <w:spacing w:after="0" w:before="0"/>
        <w:contextualSpacing w:val="false"/>
      </w:pPr>
      <w:r>
        <w:rPr>
          <w:rFonts w:ascii="Tahoma" w:cs="Tahoma" w:eastAsia="Times New Roman" w:hAnsi="Tahoma"/>
          <w:b/>
          <w:bCs/>
          <w:sz w:val="18"/>
        </w:rPr>
        <w:t>3.1.5.</w:t>
      </w:r>
      <w:r>
        <w:rPr>
          <w:rFonts w:ascii="Tahoma" w:cs="Tahoma" w:eastAsia="Times New Roman" w:hAnsi="Tahoma"/>
          <w:bCs/>
          <w:sz w:val="18"/>
        </w:rPr>
        <w:t xml:space="preserve"> Сервер Компании вправе отклонить запрос Клиента в следующих случаях:</w:t>
      </w:r>
    </w:p>
    <w:p>
      <w:pPr>
        <w:pStyle w:val="style0"/>
        <w:spacing w:after="0" w:before="0"/>
        <w:contextualSpacing w:val="false"/>
      </w:pPr>
      <w:r>
        <w:rPr>
          <w:rFonts w:ascii="Tahoma" w:cs="Tahoma" w:eastAsia="Times New Roman" w:hAnsi="Tahoma"/>
          <w:bCs/>
          <w:sz w:val="18"/>
        </w:rPr>
        <w:t>- на открытии рынка, выдается сообщение "Нет цены" в случае, если клиент совершает запрос до поступления первой котировки в торговую платформу;</w:t>
      </w:r>
    </w:p>
    <w:p>
      <w:pPr>
        <w:pStyle w:val="style0"/>
        <w:spacing w:after="0" w:before="0"/>
        <w:contextualSpacing w:val="false"/>
      </w:pPr>
      <w:r>
        <w:rPr>
          <w:rFonts w:ascii="Tahoma" w:cs="Tahoma" w:eastAsia="Times New Roman" w:hAnsi="Tahoma"/>
          <w:bCs/>
          <w:sz w:val="18"/>
        </w:rPr>
        <w:t>- если у данного Клиента не хватает свободных средств для открытия новой позиции;</w:t>
      </w:r>
    </w:p>
    <w:p>
      <w:pPr>
        <w:pStyle w:val="style0"/>
        <w:spacing w:after="0" w:before="0"/>
        <w:contextualSpacing w:val="false"/>
      </w:pPr>
      <w:r>
        <w:rPr>
          <w:rFonts w:ascii="Tahoma" w:cs="Tahoma" w:eastAsia="Times New Roman" w:hAnsi="Tahoma"/>
          <w:bCs/>
          <w:sz w:val="18"/>
        </w:rPr>
        <w:t>- при рыночных условиях, отличных от нормальных.</w:t>
      </w:r>
    </w:p>
    <w:p>
      <w:pPr>
        <w:pStyle w:val="style0"/>
        <w:spacing w:after="0" w:before="0"/>
        <w:contextualSpacing w:val="false"/>
      </w:pPr>
      <w:r>
        <w:rPr>
          <w:rFonts w:ascii="Tahoma" w:cs="Tahoma" w:eastAsia="Times New Roman" w:hAnsi="Tahoma"/>
          <w:b/>
          <w:bCs/>
          <w:sz w:val="18"/>
        </w:rPr>
        <w:t>3.2.</w:t>
      </w:r>
      <w:r>
        <w:rPr>
          <w:rFonts w:ascii="Tahoma" w:cs="Tahoma" w:eastAsia="Times New Roman" w:hAnsi="Tahoma"/>
          <w:bCs/>
          <w:sz w:val="18"/>
        </w:rPr>
        <w:t xml:space="preserve"> Торговые операции</w:t>
      </w:r>
    </w:p>
    <w:p>
      <w:pPr>
        <w:pStyle w:val="style0"/>
        <w:spacing w:after="0" w:before="0"/>
        <w:contextualSpacing w:val="false"/>
      </w:pPr>
      <w:r>
        <w:rPr>
          <w:rFonts w:ascii="Tahoma" w:cs="Tahoma" w:eastAsia="Times New Roman" w:hAnsi="Tahoma"/>
          <w:b/>
          <w:bCs/>
          <w:sz w:val="18"/>
        </w:rPr>
        <w:t>3.2.1.</w:t>
      </w:r>
      <w:r>
        <w:rPr>
          <w:rFonts w:ascii="Tahoma" w:cs="Tahoma" w:eastAsia="Times New Roman" w:hAnsi="Tahoma"/>
          <w:bCs/>
          <w:sz w:val="18"/>
        </w:rPr>
        <w:t xml:space="preserve"> Совершение торговой операции на продажу валюты происходит по цене Bid. Совершение торговой операции на покупку валюты происходит по цене Ask.</w:t>
      </w:r>
    </w:p>
    <w:p>
      <w:pPr>
        <w:pStyle w:val="style0"/>
        <w:spacing w:after="0" w:before="0"/>
        <w:contextualSpacing w:val="false"/>
      </w:pPr>
      <w:r>
        <w:rPr>
          <w:rFonts w:ascii="Tahoma" w:cs="Tahoma" w:eastAsia="Times New Roman" w:hAnsi="Tahoma"/>
          <w:b/>
          <w:bCs/>
          <w:sz w:val="18"/>
        </w:rPr>
        <w:t>3.3.</w:t>
      </w:r>
      <w:r>
        <w:rPr>
          <w:rFonts w:ascii="Tahoma" w:cs="Tahoma" w:eastAsia="Times New Roman" w:hAnsi="Tahoma"/>
          <w:bCs/>
          <w:sz w:val="18"/>
        </w:rPr>
        <w:t xml:space="preserve"> Минимальный объём сделок</w:t>
      </w:r>
    </w:p>
    <w:p>
      <w:pPr>
        <w:pStyle w:val="style0"/>
        <w:spacing w:after="0" w:before="0"/>
        <w:contextualSpacing w:val="false"/>
      </w:pPr>
      <w:r>
        <w:rPr>
          <w:rFonts w:ascii="Tahoma" w:cs="Tahoma" w:eastAsia="Times New Roman" w:hAnsi="Tahoma"/>
          <w:b/>
          <w:bCs/>
          <w:sz w:val="18"/>
        </w:rPr>
        <w:t>3.3.1.</w:t>
      </w:r>
      <w:r>
        <w:rPr>
          <w:rFonts w:ascii="Tahoma" w:cs="Tahoma" w:eastAsia="Times New Roman" w:hAnsi="Tahoma"/>
          <w:bCs/>
          <w:sz w:val="18"/>
        </w:rPr>
        <w:t xml:space="preserve"> Для счетов типа Standard и Eurica с балансом и/или средствами 100000.00 USD (сто тысяч американских долларов) или их эквивалент в другой валюте становится возможным ограничение на размер минимальной сделки в объеме 1 InstaForex-лота (~1 USD за пункт). Для счетов 10000.00 USD (десять тысяч американских долларов) или их эквивалент в другой валюте в ряде случаев по усмотрению компании становится возможным ограничение на размер минимальной сделки в объеме 0.1 InstaForex-лота (~0.10 USD за пункт). Для счетов с балансом свыше 10000 USD и свыше 100000 USD минимальный размер InstaForex-лота может быть установлен пропорционально балансу по усмотрению компании.</w:t>
      </w:r>
    </w:p>
    <w:p>
      <w:pPr>
        <w:pStyle w:val="style0"/>
        <w:spacing w:after="0" w:before="0"/>
        <w:contextualSpacing w:val="false"/>
      </w:pPr>
      <w:r>
        <w:rPr>
          <w:rFonts w:ascii="Tahoma" w:cs="Tahoma" w:eastAsia="Times New Roman" w:hAnsi="Tahoma"/>
          <w:b/>
          <w:bCs/>
          <w:sz w:val="18"/>
        </w:rPr>
        <w:t>3.3.2.</w:t>
      </w:r>
      <w:r>
        <w:rPr>
          <w:rFonts w:ascii="Tahoma" w:cs="Tahoma" w:eastAsia="Times New Roman" w:hAnsi="Tahoma"/>
          <w:bCs/>
          <w:sz w:val="18"/>
        </w:rPr>
        <w:t xml:space="preserve"> В случаях, когда суммарный объем открытых позиций клиента превышает следующие суммы в базовой валюте, Компания оставляет за собой право уменьшить плечо для счета:</w:t>
      </w:r>
    </w:p>
    <w:p>
      <w:pPr>
        <w:pStyle w:val="style0"/>
        <w:spacing w:after="0" w:before="0"/>
        <w:contextualSpacing w:val="false"/>
      </w:pPr>
      <w:r>
        <w:rPr>
          <w:rFonts w:ascii="Tahoma" w:cs="Tahoma" w:eastAsia="Times New Roman" w:hAnsi="Tahoma"/>
          <w:bCs/>
          <w:sz w:val="18"/>
        </w:rPr>
        <w:t>- Для сумм, превышающих 5 000 000 (пять миллионов) USD - 1:100;</w:t>
      </w:r>
    </w:p>
    <w:p>
      <w:pPr>
        <w:pStyle w:val="style0"/>
        <w:spacing w:after="0" w:before="0"/>
        <w:contextualSpacing w:val="false"/>
      </w:pPr>
      <w:r>
        <w:rPr>
          <w:rFonts w:ascii="Tahoma" w:cs="Tahoma" w:eastAsia="Times New Roman" w:hAnsi="Tahoma"/>
          <w:bCs/>
          <w:sz w:val="18"/>
        </w:rPr>
        <w:t>- Для сумм свыше 20 000 000 (двадцать миллионов) USD - 1:50.</w:t>
      </w:r>
    </w:p>
    <w:p>
      <w:pPr>
        <w:pStyle w:val="style0"/>
        <w:spacing w:after="0" w:before="0"/>
        <w:contextualSpacing w:val="false"/>
      </w:pPr>
      <w:r>
        <w:rPr>
          <w:rFonts w:ascii="Tahoma" w:cs="Tahoma" w:eastAsia="Times New Roman" w:hAnsi="Tahoma"/>
          <w:bCs/>
          <w:sz w:val="18"/>
        </w:rPr>
        <w:t>Компания так же оставляет за собой право избирательного применения данных ограничений.</w:t>
      </w:r>
    </w:p>
    <w:p>
      <w:pPr>
        <w:pStyle w:val="style0"/>
        <w:spacing w:after="0" w:before="0"/>
        <w:contextualSpacing w:val="false"/>
      </w:pPr>
      <w:r>
        <w:rPr>
          <w:rFonts w:ascii="Tahoma" w:cs="Tahoma" w:eastAsia="Times New Roman" w:hAnsi="Tahoma"/>
          <w:b/>
          <w:bCs/>
          <w:sz w:val="18"/>
        </w:rPr>
        <w:t>3.4.</w:t>
      </w:r>
      <w:r>
        <w:rPr>
          <w:rFonts w:ascii="Tahoma" w:cs="Tahoma" w:eastAsia="Times New Roman" w:hAnsi="Tahoma"/>
          <w:bCs/>
          <w:sz w:val="18"/>
        </w:rPr>
        <w:t xml:space="preserve"> Спреды</w:t>
      </w:r>
    </w:p>
    <w:p>
      <w:pPr>
        <w:pStyle w:val="style0"/>
        <w:spacing w:after="0" w:before="0"/>
        <w:contextualSpacing w:val="false"/>
      </w:pPr>
      <w:r>
        <w:rPr>
          <w:rFonts w:ascii="Tahoma" w:cs="Tahoma" w:eastAsia="Times New Roman" w:hAnsi="Tahoma"/>
          <w:b/>
          <w:bCs/>
          <w:sz w:val="18"/>
        </w:rPr>
        <w:t>3.4.1.</w:t>
      </w:r>
      <w:r>
        <w:rPr>
          <w:rFonts w:ascii="Tahoma" w:cs="Tahoma" w:eastAsia="Times New Roman" w:hAnsi="Tahoma"/>
          <w:bCs/>
          <w:sz w:val="18"/>
        </w:rPr>
        <w:t xml:space="preserve"> Компания, при отсутствии форс-мажорных обстоятельств поддерживает фиксированный спред указанный на сайте Компании. Ознакомится с текущими спредами можно по адресу: </w:t>
      </w:r>
      <w:hyperlink r:id="rId7">
        <w:r>
          <w:rPr>
            <w:rStyle w:val="style19"/>
            <w:rStyle w:val="style19"/>
            <w:rFonts w:ascii="Tahoma" w:cs="Tahoma" w:eastAsia="Times New Roman" w:hAnsi="Tahoma"/>
            <w:bCs/>
            <w:color w:val="000000"/>
            <w:sz w:val="18"/>
          </w:rPr>
          <w:t>http://www.instaforex.com/ru/specifications.php</w:t>
        </w:r>
      </w:hyperlink>
    </w:p>
    <w:p>
      <w:pPr>
        <w:pStyle w:val="style0"/>
        <w:spacing w:after="0" w:before="0"/>
        <w:contextualSpacing w:val="false"/>
      </w:pPr>
      <w:r>
        <w:rPr>
          <w:rFonts w:ascii="Tahoma" w:cs="Tahoma" w:eastAsia="Times New Roman" w:hAnsi="Tahoma"/>
          <w:bCs/>
          <w:sz w:val="18"/>
        </w:rPr>
        <w:t>Перенос позиции на следующий день</w:t>
      </w:r>
    </w:p>
    <w:p>
      <w:pPr>
        <w:pStyle w:val="style0"/>
        <w:spacing w:after="0" w:before="0"/>
        <w:contextualSpacing w:val="false"/>
      </w:pPr>
      <w:r>
        <w:rPr>
          <w:rFonts w:ascii="Tahoma" w:cs="Tahoma" w:eastAsia="Times New Roman" w:hAnsi="Tahoma"/>
          <w:b/>
          <w:bCs/>
          <w:sz w:val="18"/>
        </w:rPr>
        <w:t>3.4.2.</w:t>
      </w:r>
      <w:r>
        <w:rPr>
          <w:rFonts w:ascii="Tahoma" w:cs="Tahoma" w:eastAsia="Times New Roman" w:hAnsi="Tahoma"/>
          <w:bCs/>
          <w:sz w:val="18"/>
        </w:rPr>
        <w:t xml:space="preserve"> При переносе позиции на следующий день процесс начисления swap на открытые позиции начинается в 23:59:30. С текущими свопами можно ознакомиться по адресу </w:t>
      </w:r>
      <w:hyperlink r:id="rId8">
        <w:r>
          <w:rPr>
            <w:rStyle w:val="style19"/>
            <w:rStyle w:val="style19"/>
            <w:rFonts w:ascii="Tahoma" w:cs="Tahoma" w:eastAsia="Times New Roman" w:hAnsi="Tahoma"/>
            <w:bCs/>
            <w:color w:val="000000"/>
            <w:sz w:val="18"/>
          </w:rPr>
          <w:t>http://www.instaforex.com/ru/specifications.php</w:t>
        </w:r>
      </w:hyperlink>
      <w:r>
        <w:rPr>
          <w:rFonts w:ascii="Tahoma" w:cs="Tahoma" w:eastAsia="Times New Roman" w:hAnsi="Tahoma"/>
          <w:bCs/>
          <w:sz w:val="18"/>
        </w:rPr>
        <w:t>. В ночь со среды на четверг начисляется тройной своп.</w:t>
      </w:r>
    </w:p>
    <w:p>
      <w:pPr>
        <w:pStyle w:val="style0"/>
        <w:spacing w:after="0" w:before="0"/>
        <w:contextualSpacing w:val="false"/>
      </w:pPr>
      <w:r>
        <w:rPr>
          <w:rFonts w:ascii="Tahoma" w:cs="Tahoma" w:eastAsia="Times New Roman" w:hAnsi="Tahoma"/>
          <w:b/>
          <w:bCs/>
          <w:sz w:val="18"/>
        </w:rPr>
        <w:t>3.5.</w:t>
      </w:r>
      <w:r>
        <w:rPr>
          <w:rFonts w:ascii="Tahoma" w:cs="Tahoma" w:eastAsia="Times New Roman" w:hAnsi="Tahoma"/>
          <w:bCs/>
          <w:sz w:val="18"/>
        </w:rPr>
        <w:t xml:space="preserve"> Изменение торговых условий.</w:t>
      </w:r>
    </w:p>
    <w:p>
      <w:pPr>
        <w:pStyle w:val="style0"/>
        <w:spacing w:after="0" w:before="0"/>
        <w:contextualSpacing w:val="false"/>
      </w:pPr>
      <w:r>
        <w:rPr>
          <w:rFonts w:ascii="Tahoma" w:cs="Tahoma" w:eastAsia="Times New Roman" w:hAnsi="Tahoma"/>
          <w:b/>
          <w:bCs/>
          <w:sz w:val="18"/>
        </w:rPr>
        <w:t>3.5.1.</w:t>
      </w:r>
      <w:r>
        <w:rPr>
          <w:rFonts w:ascii="Tahoma" w:cs="Tahoma" w:eastAsia="Times New Roman" w:hAnsi="Tahoma"/>
          <w:bCs/>
          <w:sz w:val="18"/>
        </w:rPr>
        <w:t xml:space="preserve"> Компания имеет право изменять маржинальные требования, спреды, режимы исполнения ордеров и другие торговые условия в связи с национальными и международными праздниками, уведомив клиентов не менее чем за 5 рабочих дней до вступления изменений в силу. При этом все изменения торговых условий применяются как к уже открытым позициям, так и к вновь открываемым.</w:t>
      </w:r>
    </w:p>
    <w:p>
      <w:pPr>
        <w:pStyle w:val="style0"/>
        <w:spacing w:after="0" w:before="0"/>
        <w:contextualSpacing w:val="false"/>
      </w:pPr>
      <w:r>
        <w:rPr>
          <w:rFonts w:ascii="Tahoma" w:cs="Tahoma" w:eastAsia="Times New Roman" w:hAnsi="Tahoma"/>
          <w:b/>
          <w:bCs/>
          <w:sz w:val="18"/>
        </w:rPr>
        <w:t>3.6.</w:t>
      </w:r>
      <w:r>
        <w:rPr>
          <w:rFonts w:ascii="Tahoma" w:cs="Tahoma" w:eastAsia="Times New Roman" w:hAnsi="Tahoma"/>
          <w:bCs/>
          <w:sz w:val="18"/>
        </w:rPr>
        <w:t xml:space="preserve"> Закрытие позиций по CFD</w:t>
      </w:r>
      <w:r>
        <w:rPr>
          <w:rFonts w:ascii="Tahoma" w:cs="Tahoma" w:eastAsia="Times New Roman" w:hAnsi="Tahoma"/>
          <w:bCs/>
          <w:sz w:val="18"/>
          <w:lang w:val="en-US"/>
        </w:rPr>
        <w:t>.</w:t>
      </w:r>
    </w:p>
    <w:p>
      <w:pPr>
        <w:pStyle w:val="style0"/>
        <w:spacing w:after="0" w:before="0"/>
        <w:contextualSpacing w:val="false"/>
      </w:pPr>
      <w:r>
        <w:rPr>
          <w:rFonts w:ascii="Tahoma" w:cs="Tahoma" w:eastAsia="Times New Roman" w:hAnsi="Tahoma"/>
          <w:b/>
          <w:bCs/>
          <w:sz w:val="18"/>
        </w:rPr>
        <w:t>3.6.1.</w:t>
      </w:r>
      <w:r>
        <w:rPr>
          <w:rFonts w:ascii="Tahoma" w:cs="Tahoma" w:eastAsia="Times New Roman" w:hAnsi="Tahoma"/>
          <w:bCs/>
          <w:sz w:val="18"/>
        </w:rPr>
        <w:t xml:space="preserve"> В случае наличия на торговом счете открытых позиций в день публикации (или следующий за ним) по компании-эмитенту акции CFD экономической статистики или любого другого события, имеющего сильное влияние на значение курса акции, компания имеет право закрыть сделку по последней рыночной котировке после закрытия торгов. В этом случае следует переоткрытие сделки по одной из рыночных котировок в течение первых 5 минут после открытия торгов.</w:t>
      </w:r>
    </w:p>
    <w:p>
      <w:pPr>
        <w:pStyle w:val="style0"/>
        <w:spacing w:after="0" w:before="0"/>
        <w:contextualSpacing w:val="false"/>
      </w:pPr>
      <w:r>
        <w:rPr>
          <w:rFonts w:ascii="Tahoma" w:cs="Tahoma" w:eastAsia="Times New Roman" w:hAnsi="Tahoma"/>
          <w:b/>
          <w:bCs/>
          <w:sz w:val="18"/>
        </w:rPr>
        <w:t>3.7.</w:t>
      </w:r>
      <w:r>
        <w:rPr>
          <w:rFonts w:ascii="Tahoma" w:cs="Tahoma" w:eastAsia="Times New Roman" w:hAnsi="Tahoma"/>
          <w:bCs/>
          <w:sz w:val="18"/>
        </w:rPr>
        <w:t xml:space="preserve"> Открытие позиций.</w:t>
      </w:r>
    </w:p>
    <w:p>
      <w:pPr>
        <w:pStyle w:val="style0"/>
        <w:spacing w:after="0" w:before="0"/>
        <w:contextualSpacing w:val="false"/>
      </w:pPr>
      <w:r>
        <w:rPr>
          <w:rFonts w:ascii="Tahoma" w:cs="Tahoma" w:eastAsia="Times New Roman" w:hAnsi="Tahoma"/>
          <w:b/>
          <w:bCs/>
          <w:sz w:val="18"/>
        </w:rPr>
        <w:t>3.7.1.</w:t>
      </w:r>
      <w:r>
        <w:rPr>
          <w:rFonts w:ascii="Tahoma" w:cs="Tahoma" w:eastAsia="Times New Roman" w:hAnsi="Tahoma"/>
          <w:bCs/>
          <w:sz w:val="18"/>
        </w:rPr>
        <w:t xml:space="preserve"> Открытие позиции осуществляется отправкой распоряжения или запроса с клиентского терминала на сервер Компании. При этом обязательны следующие параметры запроса или распоряжения:</w:t>
      </w:r>
    </w:p>
    <w:p>
      <w:pPr>
        <w:pStyle w:val="style0"/>
        <w:spacing w:after="0" w:before="0"/>
        <w:contextualSpacing w:val="false"/>
      </w:pPr>
      <w:r>
        <w:rPr>
          <w:rFonts w:ascii="Tahoma" w:cs="Tahoma" w:eastAsia="Times New Roman" w:hAnsi="Tahoma"/>
          <w:bCs/>
          <w:sz w:val="18"/>
        </w:rPr>
        <w:t>- наименование инструмента;</w:t>
      </w:r>
    </w:p>
    <w:p>
      <w:pPr>
        <w:pStyle w:val="style0"/>
        <w:spacing w:after="0" w:before="0"/>
        <w:contextualSpacing w:val="false"/>
      </w:pPr>
      <w:r>
        <w:rPr>
          <w:rFonts w:ascii="Tahoma" w:cs="Tahoma" w:eastAsia="Times New Roman" w:hAnsi="Tahoma"/>
          <w:bCs/>
          <w:sz w:val="18"/>
        </w:rPr>
        <w:t>- объем торговой операции.</w:t>
      </w:r>
    </w:p>
    <w:p>
      <w:pPr>
        <w:pStyle w:val="style0"/>
        <w:spacing w:after="0" w:before="0"/>
        <w:contextualSpacing w:val="false"/>
      </w:pPr>
      <w:r>
        <w:rPr>
          <w:rFonts w:ascii="Tahoma" w:cs="Tahoma" w:eastAsia="Times New Roman" w:hAnsi="Tahoma"/>
          <w:b/>
          <w:bCs/>
          <w:sz w:val="18"/>
        </w:rPr>
        <w:t>3.7.2.</w:t>
      </w:r>
      <w:r>
        <w:rPr>
          <w:rFonts w:ascii="Tahoma" w:cs="Tahoma" w:eastAsia="Times New Roman" w:hAnsi="Tahoma"/>
          <w:bCs/>
          <w:sz w:val="18"/>
        </w:rPr>
        <w:t xml:space="preserve"> Перечень инструментов доступных для осуществления торговых операций по технологии "Instant Execution" публикуется на официальном сайте компании в разделе "торговые инструменты" (</w:t>
      </w:r>
      <w:hyperlink r:id="rId9">
        <w:r>
          <w:rPr>
            <w:rStyle w:val="style19"/>
            <w:rStyle w:val="style19"/>
            <w:rFonts w:ascii="Tahoma" w:cs="Tahoma" w:eastAsia="Times New Roman" w:hAnsi="Tahoma"/>
            <w:bCs/>
            <w:color w:val="000000"/>
            <w:sz w:val="18"/>
          </w:rPr>
          <w:t>http://www.instaforex.com/ru/specifications.php</w:t>
        </w:r>
      </w:hyperlink>
      <w:r>
        <w:rPr>
          <w:rFonts w:ascii="Tahoma" w:cs="Tahoma" w:eastAsia="Times New Roman" w:hAnsi="Tahoma"/>
          <w:bCs/>
          <w:sz w:val="18"/>
        </w:rPr>
        <w:t>).</w:t>
      </w:r>
    </w:p>
    <w:p>
      <w:pPr>
        <w:pStyle w:val="style0"/>
        <w:spacing w:after="0" w:before="0"/>
        <w:contextualSpacing w:val="false"/>
      </w:pPr>
      <w:r>
        <w:rPr>
          <w:rFonts w:ascii="Tahoma" w:cs="Tahoma" w:eastAsia="Times New Roman" w:hAnsi="Tahoma"/>
          <w:b/>
          <w:bCs/>
          <w:sz w:val="18"/>
        </w:rPr>
        <w:t>3.8.</w:t>
      </w:r>
      <w:r>
        <w:rPr>
          <w:rFonts w:ascii="Tahoma" w:cs="Tahoma" w:eastAsia="Times New Roman" w:hAnsi="Tahoma"/>
          <w:bCs/>
          <w:sz w:val="18"/>
        </w:rPr>
        <w:t xml:space="preserve"> Об изменении списка котируемых валют Компания обязуется предупредить Клиента за 7 дней до внесения изменений.</w:t>
      </w:r>
    </w:p>
    <w:p>
      <w:pPr>
        <w:pStyle w:val="style0"/>
        <w:spacing w:after="0" w:before="0"/>
        <w:contextualSpacing w:val="false"/>
      </w:pPr>
      <w:r>
        <w:rPr>
          <w:rFonts w:ascii="Tahoma" w:cs="Tahoma" w:eastAsia="Times New Roman" w:hAnsi="Tahoma"/>
          <w:b/>
          <w:bCs/>
          <w:sz w:val="18"/>
        </w:rPr>
        <w:t>3.8.1.</w:t>
      </w:r>
      <w:r>
        <w:rPr>
          <w:rFonts w:ascii="Tahoma" w:cs="Tahoma" w:eastAsia="Times New Roman" w:hAnsi="Tahoma"/>
          <w:bCs/>
          <w:sz w:val="18"/>
        </w:rPr>
        <w:t xml:space="preserve"> Для открытия сделки покупки/продажи Клиент должен послать запрос с клиентского терминала.</w:t>
      </w:r>
    </w:p>
    <w:p>
      <w:pPr>
        <w:pStyle w:val="style0"/>
        <w:spacing w:after="0" w:before="0"/>
        <w:contextualSpacing w:val="false"/>
      </w:pPr>
      <w:r>
        <w:rPr>
          <w:rFonts w:ascii="Tahoma" w:cs="Tahoma" w:eastAsia="Times New Roman" w:hAnsi="Tahoma"/>
          <w:bCs/>
          <w:sz w:val="18"/>
        </w:rPr>
        <w:t>Для открытия сделки на покупку Клиент в окне ордера клиентского терминала должен нажать кнопку "Buy", после чего приказ уходит на сервер.</w:t>
      </w:r>
    </w:p>
    <w:p>
      <w:pPr>
        <w:pStyle w:val="style0"/>
        <w:spacing w:after="0" w:before="0"/>
        <w:contextualSpacing w:val="false"/>
      </w:pPr>
      <w:r>
        <w:rPr>
          <w:rFonts w:ascii="Tahoma" w:cs="Tahoma" w:eastAsia="Times New Roman" w:hAnsi="Tahoma"/>
          <w:bCs/>
          <w:sz w:val="18"/>
        </w:rPr>
        <w:t>Для открытия сделки на продажу Клиент в окне ордера клиентского терминала должен нажать кнопку "Sell", после чего приказ уходит на сервер.</w:t>
      </w:r>
    </w:p>
    <w:p>
      <w:pPr>
        <w:pStyle w:val="style0"/>
        <w:spacing w:after="0" w:before="0"/>
        <w:contextualSpacing w:val="false"/>
      </w:pPr>
      <w:r>
        <w:rPr>
          <w:rFonts w:ascii="Tahoma" w:cs="Tahoma" w:eastAsia="Times New Roman" w:hAnsi="Tahoma"/>
          <w:b/>
          <w:bCs/>
          <w:sz w:val="18"/>
        </w:rPr>
        <w:t>3.9.</w:t>
      </w:r>
      <w:r>
        <w:rPr>
          <w:rFonts w:ascii="Tahoma" w:cs="Tahoma" w:eastAsia="Times New Roman" w:hAnsi="Tahoma"/>
          <w:bCs/>
          <w:sz w:val="18"/>
        </w:rPr>
        <w:t xml:space="preserve"> Обработка клиентских распоряжений на открытие позиции.</w:t>
      </w:r>
    </w:p>
    <w:p>
      <w:pPr>
        <w:pStyle w:val="style0"/>
        <w:spacing w:after="0" w:before="0"/>
        <w:contextualSpacing w:val="false"/>
      </w:pPr>
      <w:r>
        <w:rPr>
          <w:rFonts w:ascii="Tahoma" w:cs="Tahoma" w:eastAsia="Times New Roman" w:hAnsi="Tahoma"/>
          <w:b/>
          <w:bCs/>
          <w:sz w:val="18"/>
        </w:rPr>
        <w:t>3.9.1.</w:t>
      </w:r>
      <w:r>
        <w:rPr>
          <w:rFonts w:ascii="Tahoma" w:cs="Tahoma" w:eastAsia="Times New Roman" w:hAnsi="Tahoma"/>
          <w:bCs/>
          <w:sz w:val="18"/>
        </w:rPr>
        <w:t xml:space="preserve"> Если размер свободной маржи достаточен для открытия позиции – позиция открывается.Автоматически пересчитывается уровень свободной маржи.</w:t>
      </w:r>
    </w:p>
    <w:p>
      <w:pPr>
        <w:pStyle w:val="style0"/>
        <w:spacing w:after="0" w:before="0"/>
        <w:contextualSpacing w:val="false"/>
      </w:pPr>
      <w:r>
        <w:rPr>
          <w:rFonts w:ascii="Tahoma" w:cs="Tahoma" w:eastAsia="Times New Roman" w:hAnsi="Tahoma"/>
          <w:b/>
          <w:bCs/>
          <w:sz w:val="18"/>
        </w:rPr>
        <w:t>3.9.2.</w:t>
      </w:r>
      <w:r>
        <w:rPr>
          <w:rFonts w:ascii="Tahoma" w:cs="Tahoma" w:eastAsia="Times New Roman" w:hAnsi="Tahoma"/>
          <w:bCs/>
          <w:sz w:val="18"/>
        </w:rPr>
        <w:t xml:space="preserve"> Если размера свободной маржи недостаточно для открытия позиции – позиция не открывается, в окне ордера появляется сообщение "Недостаточно средств".</w:t>
      </w:r>
    </w:p>
    <w:p>
      <w:pPr>
        <w:pStyle w:val="style0"/>
        <w:spacing w:after="0" w:before="0"/>
        <w:contextualSpacing w:val="false"/>
      </w:pPr>
      <w:r>
        <w:rPr>
          <w:rFonts w:ascii="Tahoma" w:cs="Tahoma" w:eastAsia="Times New Roman" w:hAnsi="Tahoma"/>
          <w:b/>
          <w:bCs/>
          <w:sz w:val="18"/>
        </w:rPr>
        <w:t>3.9.3.</w:t>
      </w:r>
      <w:r>
        <w:rPr>
          <w:rFonts w:ascii="Tahoma" w:cs="Tahoma" w:eastAsia="Times New Roman" w:hAnsi="Tahoma"/>
          <w:bCs/>
          <w:sz w:val="18"/>
        </w:rPr>
        <w:t xml:space="preserve"> Если в момент обработки сервером запроса или распоряжения Клиента котировка изменилась, сервер предложит новую цену Bid/Ask. В этом случае появится новое окно перекотирования "Requote" с новыми ценами, если Клиент согласен совершить сделку по вновь предложенным ценам, он должен в течении 3 секунд нажать кнопку "ОК" в окне перекотирования.</w:t>
      </w:r>
    </w:p>
    <w:p>
      <w:pPr>
        <w:pStyle w:val="style0"/>
        <w:spacing w:after="0" w:before="0"/>
        <w:contextualSpacing w:val="false"/>
      </w:pPr>
      <w:r>
        <w:rPr>
          <w:rFonts w:ascii="Tahoma" w:cs="Tahoma" w:eastAsia="Times New Roman" w:hAnsi="Tahoma"/>
          <w:b/>
          <w:bCs/>
          <w:sz w:val="18"/>
        </w:rPr>
        <w:t>3.9.4.</w:t>
      </w:r>
      <w:r>
        <w:rPr>
          <w:rFonts w:ascii="Tahoma" w:cs="Tahoma" w:eastAsia="Times New Roman" w:hAnsi="Tahoma"/>
          <w:bCs/>
          <w:sz w:val="18"/>
        </w:rPr>
        <w:t xml:space="preserve"> Распоряжение клиента на открытие позиции считается выполненным, а позиция открытой после появления соответствующей записи в лог-файле сервера. Каждой новой позиции присваивается последовательный номер тикета.</w:t>
      </w:r>
    </w:p>
    <w:p>
      <w:pPr>
        <w:pStyle w:val="style0"/>
        <w:spacing w:after="0" w:before="0"/>
        <w:contextualSpacing w:val="false"/>
      </w:pPr>
      <w:r>
        <w:rPr>
          <w:rFonts w:ascii="Tahoma" w:cs="Tahoma" w:eastAsia="Times New Roman" w:hAnsi="Tahoma"/>
          <w:b/>
          <w:bCs/>
          <w:sz w:val="18"/>
        </w:rPr>
        <w:t>3.10.</w:t>
      </w:r>
      <w:r>
        <w:rPr>
          <w:rFonts w:ascii="Tahoma" w:cs="Tahoma" w:eastAsia="Times New Roman" w:hAnsi="Tahoma"/>
          <w:bCs/>
          <w:sz w:val="18"/>
        </w:rPr>
        <w:t xml:space="preserve"> Закрытие позиции</w:t>
      </w:r>
    </w:p>
    <w:p>
      <w:pPr>
        <w:pStyle w:val="style0"/>
        <w:spacing w:after="0" w:before="0"/>
        <w:contextualSpacing w:val="false"/>
      </w:pPr>
      <w:r>
        <w:rPr>
          <w:rFonts w:ascii="Tahoma" w:cs="Tahoma" w:eastAsia="Times New Roman" w:hAnsi="Tahoma"/>
          <w:b/>
          <w:bCs/>
          <w:sz w:val="18"/>
        </w:rPr>
        <w:t>3.10.1.</w:t>
      </w:r>
      <w:r>
        <w:rPr>
          <w:rFonts w:ascii="Tahoma" w:cs="Tahoma" w:eastAsia="Times New Roman" w:hAnsi="Tahoma"/>
          <w:bCs/>
          <w:sz w:val="18"/>
        </w:rPr>
        <w:t xml:space="preserve"> Закрывая позицию при помощи клиентского терминала, Клиент должен указать следующие обязательные параметры:</w:t>
      </w:r>
    </w:p>
    <w:p>
      <w:pPr>
        <w:pStyle w:val="style0"/>
        <w:spacing w:after="0" w:before="0"/>
        <w:contextualSpacing w:val="false"/>
      </w:pPr>
      <w:r>
        <w:rPr>
          <w:rFonts w:ascii="Tahoma" w:cs="Tahoma" w:eastAsia="Times New Roman" w:hAnsi="Tahoma"/>
          <w:bCs/>
          <w:sz w:val="18"/>
        </w:rPr>
        <w:t>- тикет закрываемой позиции;</w:t>
      </w:r>
    </w:p>
    <w:p>
      <w:pPr>
        <w:pStyle w:val="style0"/>
        <w:spacing w:after="0" w:before="0"/>
        <w:contextualSpacing w:val="false"/>
      </w:pPr>
      <w:r>
        <w:rPr>
          <w:rFonts w:ascii="Tahoma" w:cs="Tahoma" w:eastAsia="Times New Roman" w:hAnsi="Tahoma"/>
          <w:bCs/>
          <w:sz w:val="18"/>
        </w:rPr>
        <w:t>- объем торговой операции.</w:t>
      </w:r>
    </w:p>
    <w:p>
      <w:pPr>
        <w:pStyle w:val="style0"/>
        <w:spacing w:after="0" w:before="0"/>
        <w:contextualSpacing w:val="false"/>
      </w:pPr>
      <w:r>
        <w:rPr>
          <w:rFonts w:ascii="Tahoma" w:cs="Tahoma" w:eastAsia="Times New Roman" w:hAnsi="Tahoma"/>
          <w:b/>
          <w:bCs/>
          <w:sz w:val="18"/>
        </w:rPr>
        <w:t>3.10.2.</w:t>
      </w:r>
      <w:r>
        <w:rPr>
          <w:rFonts w:ascii="Tahoma" w:cs="Tahoma" w:eastAsia="Times New Roman" w:hAnsi="Tahoma"/>
          <w:bCs/>
          <w:sz w:val="18"/>
        </w:rPr>
        <w:t xml:space="preserve"> Для отправки распоряжения на закрытие позиции Клиент должен нажать кнопку "Закрыть позицию" в ордере торгового терминала.</w:t>
      </w:r>
    </w:p>
    <w:p>
      <w:pPr>
        <w:pStyle w:val="style0"/>
        <w:spacing w:after="0" w:before="0"/>
        <w:contextualSpacing w:val="false"/>
      </w:pPr>
      <w:r>
        <w:rPr>
          <w:rFonts w:ascii="Tahoma" w:cs="Tahoma" w:eastAsia="Times New Roman" w:hAnsi="Tahoma"/>
          <w:b/>
          <w:bCs/>
          <w:sz w:val="18"/>
        </w:rPr>
        <w:t>3.11.</w:t>
      </w:r>
      <w:r>
        <w:rPr>
          <w:rFonts w:ascii="Tahoma" w:cs="Tahoma" w:eastAsia="Times New Roman" w:hAnsi="Tahoma"/>
          <w:bCs/>
          <w:sz w:val="18"/>
        </w:rPr>
        <w:t xml:space="preserve"> Обработка клиентских распоряжений на закрытие позиций.</w:t>
      </w:r>
    </w:p>
    <w:p>
      <w:pPr>
        <w:pStyle w:val="style0"/>
        <w:spacing w:after="0" w:before="0"/>
        <w:contextualSpacing w:val="false"/>
      </w:pPr>
      <w:r>
        <w:rPr>
          <w:rFonts w:ascii="Tahoma" w:cs="Tahoma" w:eastAsia="Times New Roman" w:hAnsi="Tahoma"/>
          <w:b/>
          <w:bCs/>
          <w:sz w:val="18"/>
        </w:rPr>
        <w:t>3.11.1.</w:t>
      </w:r>
      <w:r>
        <w:rPr>
          <w:rFonts w:ascii="Tahoma" w:cs="Tahoma" w:eastAsia="Times New Roman" w:hAnsi="Tahoma"/>
          <w:bCs/>
          <w:sz w:val="18"/>
        </w:rPr>
        <w:t xml:space="preserve"> Если в момент обработки сервером запроса или распоряжения Клиента котировка изменилась, сервер предложит новую цену Bid/Ask. В этом случае появится новое окно перекотирования "Requote" с новыми ценами, если Клиент согласен совершить сделку по вновь предложенным ценам, он должен в течении 3 секунд нажать кнопку "ОК" в окне перекотирования.</w:t>
      </w:r>
    </w:p>
    <w:p>
      <w:pPr>
        <w:pStyle w:val="style0"/>
        <w:spacing w:after="0" w:before="0"/>
        <w:contextualSpacing w:val="false"/>
      </w:pPr>
      <w:r>
        <w:rPr>
          <w:rFonts w:ascii="Tahoma" w:cs="Tahoma" w:eastAsia="Times New Roman" w:hAnsi="Tahoma"/>
          <w:b/>
          <w:bCs/>
          <w:sz w:val="18"/>
        </w:rPr>
        <w:t>3.11.2.</w:t>
      </w:r>
      <w:r>
        <w:rPr>
          <w:rFonts w:ascii="Tahoma" w:cs="Tahoma" w:eastAsia="Times New Roman" w:hAnsi="Tahoma"/>
          <w:bCs/>
          <w:sz w:val="18"/>
        </w:rPr>
        <w:t xml:space="preserve"> Распоряжение Клиента на закрытие позиции считается обработанным, а позиция закрытой после появления соответствующей данному распоряжению записи в лог-файле сервера.</w:t>
      </w:r>
    </w:p>
    <w:p>
      <w:pPr>
        <w:pStyle w:val="style0"/>
        <w:spacing w:after="0" w:before="0"/>
        <w:contextualSpacing w:val="false"/>
      </w:pPr>
      <w:r>
        <w:rPr>
          <w:rFonts w:ascii="Tahoma" w:cs="Tahoma" w:eastAsia="Times New Roman" w:hAnsi="Tahoma"/>
          <w:b/>
          <w:bCs/>
          <w:sz w:val="18"/>
        </w:rPr>
        <w:t>3.12.</w:t>
      </w:r>
      <w:r>
        <w:rPr>
          <w:rFonts w:ascii="Tahoma" w:cs="Tahoma" w:eastAsia="Times New Roman" w:hAnsi="Tahoma"/>
          <w:bCs/>
          <w:sz w:val="18"/>
        </w:rPr>
        <w:t xml:space="preserve"> Описание ордеров торгового терминала InstaTrader:</w:t>
      </w:r>
    </w:p>
    <w:p>
      <w:pPr>
        <w:pStyle w:val="style0"/>
        <w:spacing w:after="0" w:before="0"/>
        <w:contextualSpacing w:val="false"/>
      </w:pPr>
      <w:r>
        <w:rPr>
          <w:rFonts w:ascii="Tahoma" w:cs="Tahoma" w:eastAsia="Times New Roman" w:hAnsi="Tahoma"/>
          <w:b/>
          <w:bCs/>
          <w:sz w:val="18"/>
        </w:rPr>
        <w:t>3.12.1.</w:t>
      </w:r>
      <w:r>
        <w:rPr>
          <w:rFonts w:ascii="Tahoma" w:cs="Tahoma" w:eastAsia="Times New Roman" w:hAnsi="Tahoma"/>
          <w:bCs/>
          <w:sz w:val="18"/>
        </w:rPr>
        <w:t xml:space="preserve"> Типы ордеров:</w:t>
      </w:r>
    </w:p>
    <w:p>
      <w:pPr>
        <w:pStyle w:val="style0"/>
        <w:spacing w:after="0" w:before="0"/>
        <w:contextualSpacing w:val="false"/>
      </w:pPr>
      <w:r>
        <w:rPr>
          <w:rFonts w:ascii="Tahoma" w:cs="Tahoma" w:eastAsia="Times New Roman" w:hAnsi="Tahoma"/>
          <w:bCs/>
          <w:sz w:val="18"/>
        </w:rPr>
        <w:t>"Buy Stop" - предполагает открытие позиции на покупку по цене более высокой, чем текущая цена в момент размещения ордера;</w:t>
      </w:r>
    </w:p>
    <w:p>
      <w:pPr>
        <w:pStyle w:val="style0"/>
        <w:spacing w:after="0" w:before="0"/>
        <w:contextualSpacing w:val="false"/>
      </w:pPr>
      <w:r>
        <w:rPr>
          <w:rFonts w:ascii="Tahoma" w:cs="Tahoma" w:eastAsia="Times New Roman" w:hAnsi="Tahoma"/>
          <w:bCs/>
          <w:sz w:val="18"/>
        </w:rPr>
        <w:t>"Sell Stop" - предполагает открытие позиции на продажу по цене более низкой, чем текущая цена в момент размещения ордера;</w:t>
      </w:r>
    </w:p>
    <w:p>
      <w:pPr>
        <w:pStyle w:val="style0"/>
        <w:spacing w:after="0" w:before="0"/>
        <w:contextualSpacing w:val="false"/>
      </w:pPr>
      <w:r>
        <w:rPr>
          <w:rFonts w:ascii="Tahoma" w:cs="Tahoma" w:eastAsia="Times New Roman" w:hAnsi="Tahoma"/>
          <w:bCs/>
          <w:sz w:val="18"/>
        </w:rPr>
        <w:t>"Buy Limit" - предполагает открытие позиции на покупку по цене более низкой, чем текущая цена в момент размещения ордера;</w:t>
      </w:r>
    </w:p>
    <w:p>
      <w:pPr>
        <w:pStyle w:val="style0"/>
        <w:spacing w:after="0" w:before="0"/>
        <w:contextualSpacing w:val="false"/>
      </w:pPr>
      <w:r>
        <w:rPr>
          <w:rFonts w:ascii="Tahoma" w:cs="Tahoma" w:eastAsia="Times New Roman" w:hAnsi="Tahoma"/>
          <w:bCs/>
          <w:sz w:val="18"/>
        </w:rPr>
        <w:t>"Sell Limit" - предполагает открытие позиции на продажу по цене более высокой, чем текущая цена в момент размещения ордера.</w:t>
      </w:r>
    </w:p>
    <w:p>
      <w:pPr>
        <w:pStyle w:val="style0"/>
        <w:spacing w:after="0" w:before="0"/>
        <w:contextualSpacing w:val="false"/>
      </w:pPr>
      <w:r>
        <w:rPr>
          <w:rFonts w:ascii="Tahoma" w:cs="Tahoma" w:eastAsia="Times New Roman" w:hAnsi="Tahoma"/>
          <w:b/>
          <w:bCs/>
          <w:sz w:val="18"/>
        </w:rPr>
        <w:t>3.12.2.</w:t>
      </w:r>
      <w:r>
        <w:rPr>
          <w:rFonts w:ascii="Tahoma" w:cs="Tahoma" w:eastAsia="Times New Roman" w:hAnsi="Tahoma"/>
          <w:bCs/>
          <w:sz w:val="18"/>
        </w:rPr>
        <w:t xml:space="preserve"> Для закрытия позиции могут использоваться следующие ордера:</w:t>
      </w:r>
    </w:p>
    <w:p>
      <w:pPr>
        <w:pStyle w:val="style0"/>
        <w:spacing w:after="0" w:before="0"/>
        <w:contextualSpacing w:val="false"/>
      </w:pPr>
      <w:r>
        <w:rPr>
          <w:rFonts w:ascii="Tahoma" w:cs="Tahoma" w:eastAsia="Times New Roman" w:hAnsi="Tahoma"/>
          <w:bCs/>
          <w:sz w:val="18"/>
        </w:rPr>
        <w:t>"Stop Loss" - предполагает закрытие ранее открытой позиции по цене, менее выгодной для Клиента, чем текущая цена в момент размещения ордера;</w:t>
      </w:r>
    </w:p>
    <w:p>
      <w:pPr>
        <w:pStyle w:val="style0"/>
        <w:spacing w:after="0" w:before="0"/>
        <w:contextualSpacing w:val="false"/>
      </w:pPr>
      <w:r>
        <w:rPr>
          <w:rFonts w:ascii="Tahoma" w:cs="Tahoma" w:eastAsia="Times New Roman" w:hAnsi="Tahoma"/>
          <w:bCs/>
          <w:sz w:val="18"/>
        </w:rPr>
        <w:t>"Take Profit" - предполагает закрытие ранее открытой позиции по цене, более выгодной для Клиента, чем текущая цена в момент размещения ордера.</w:t>
      </w:r>
    </w:p>
    <w:p>
      <w:pPr>
        <w:pStyle w:val="style0"/>
        <w:spacing w:after="0" w:before="0"/>
        <w:contextualSpacing w:val="false"/>
      </w:pPr>
      <w:r>
        <w:rPr>
          <w:rFonts w:ascii="Tahoma" w:cs="Tahoma" w:eastAsia="Times New Roman" w:hAnsi="Tahoma"/>
          <w:b/>
          <w:bCs/>
          <w:sz w:val="18"/>
        </w:rPr>
        <w:t>3.12.3.</w:t>
      </w:r>
      <w:r>
        <w:rPr>
          <w:rFonts w:ascii="Tahoma" w:cs="Tahoma" w:eastAsia="Times New Roman" w:hAnsi="Tahoma"/>
          <w:bCs/>
          <w:sz w:val="18"/>
        </w:rPr>
        <w:t xml:space="preserve"> Клиент вправе изменять и удалять любой отложенный ордер до того, как он будет активирован.</w:t>
      </w:r>
    </w:p>
    <w:p>
      <w:pPr>
        <w:pStyle w:val="style0"/>
        <w:spacing w:after="0" w:before="0"/>
        <w:contextualSpacing w:val="false"/>
      </w:pPr>
      <w:r>
        <w:rPr>
          <w:rFonts w:ascii="Tahoma" w:cs="Tahoma" w:eastAsia="Times New Roman" w:hAnsi="Tahoma"/>
          <w:b/>
          <w:bCs/>
          <w:sz w:val="18"/>
        </w:rPr>
        <w:t>3.13.</w:t>
      </w:r>
      <w:r>
        <w:rPr>
          <w:rFonts w:ascii="Tahoma" w:cs="Tahoma" w:eastAsia="Times New Roman" w:hAnsi="Tahoma"/>
          <w:bCs/>
          <w:sz w:val="18"/>
        </w:rPr>
        <w:t xml:space="preserve"> Исполнение ордеров.</w:t>
      </w:r>
    </w:p>
    <w:p>
      <w:pPr>
        <w:pStyle w:val="style0"/>
        <w:spacing w:after="0" w:before="0"/>
        <w:contextualSpacing w:val="false"/>
      </w:pPr>
      <w:r>
        <w:rPr>
          <w:rFonts w:ascii="Tahoma" w:cs="Tahoma" w:eastAsia="Times New Roman" w:hAnsi="Tahoma"/>
          <w:b/>
          <w:bCs/>
          <w:sz w:val="18"/>
        </w:rPr>
        <w:t>3.13.1.</w:t>
      </w:r>
      <w:r>
        <w:rPr>
          <w:rFonts w:ascii="Tahoma" w:cs="Tahoma" w:eastAsia="Times New Roman" w:hAnsi="Tahoma"/>
          <w:bCs/>
          <w:sz w:val="18"/>
        </w:rPr>
        <w:t xml:space="preserve"> Ордер будет помещен в очередь на исполнение в следующих случаях:</w:t>
      </w:r>
    </w:p>
    <w:p>
      <w:pPr>
        <w:pStyle w:val="style0"/>
        <w:spacing w:after="0" w:before="0"/>
        <w:contextualSpacing w:val="false"/>
      </w:pPr>
      <w:r>
        <w:rPr>
          <w:rFonts w:ascii="Tahoma" w:cs="Tahoma" w:eastAsia="Times New Roman" w:hAnsi="Tahoma"/>
          <w:bCs/>
          <w:sz w:val="18"/>
        </w:rPr>
        <w:t>- ордер Sell Stop - помещается в очередь на исполнение в тот момент, когда цена Bid в потоке котировок станет равной или меньшей уровня ордера;</w:t>
      </w:r>
    </w:p>
    <w:p>
      <w:pPr>
        <w:pStyle w:val="style0"/>
        <w:spacing w:after="0" w:before="0"/>
        <w:contextualSpacing w:val="false"/>
      </w:pPr>
      <w:r>
        <w:rPr>
          <w:rFonts w:ascii="Tahoma" w:cs="Tahoma" w:eastAsia="Times New Roman" w:hAnsi="Tahoma"/>
          <w:bCs/>
          <w:sz w:val="18"/>
        </w:rPr>
        <w:t>- ордер Buy Stop - помещается в очередь на исполнение в тот момент, когда цена Ask в потоке котировок станет равной или большей уровня ордера;</w:t>
      </w:r>
    </w:p>
    <w:p>
      <w:pPr>
        <w:pStyle w:val="style0"/>
        <w:spacing w:after="0" w:before="0"/>
        <w:contextualSpacing w:val="false"/>
      </w:pPr>
      <w:r>
        <w:rPr>
          <w:rFonts w:ascii="Tahoma" w:cs="Tahoma" w:eastAsia="Times New Roman" w:hAnsi="Tahoma"/>
          <w:bCs/>
          <w:sz w:val="18"/>
        </w:rPr>
        <w:t>- ордер Sell Limit - помещается в очередь на исполнение в тот момент, когда цена Bid в потоке котировок станет равной или большей уровня ордера;</w:t>
      </w:r>
    </w:p>
    <w:p>
      <w:pPr>
        <w:pStyle w:val="style0"/>
        <w:spacing w:after="0" w:before="0"/>
        <w:contextualSpacing w:val="false"/>
      </w:pPr>
      <w:r>
        <w:rPr>
          <w:rFonts w:ascii="Tahoma" w:cs="Tahoma" w:eastAsia="Times New Roman" w:hAnsi="Tahoma"/>
          <w:bCs/>
          <w:sz w:val="18"/>
        </w:rPr>
        <w:t>- ордер Buy Limit - помещается в очередь на исполнение в тот момент, когда цена Ask в потоке котировок станет равной или меньшей уровня ордера;</w:t>
      </w:r>
    </w:p>
    <w:p>
      <w:pPr>
        <w:pStyle w:val="style0"/>
        <w:spacing w:after="0" w:before="0"/>
        <w:contextualSpacing w:val="false"/>
      </w:pPr>
      <w:r>
        <w:rPr>
          <w:rFonts w:ascii="Tahoma" w:cs="Tahoma" w:eastAsia="Times New Roman" w:hAnsi="Tahoma"/>
          <w:bCs/>
          <w:sz w:val="18"/>
        </w:rPr>
        <w:t>- ордер Take Profit - по открытой позиции на покупку, когда цена Bid в потоке котировок станет равной или большей уровня ордера;</w:t>
      </w:r>
    </w:p>
    <w:p>
      <w:pPr>
        <w:pStyle w:val="style0"/>
        <w:spacing w:after="0" w:before="0"/>
        <w:contextualSpacing w:val="false"/>
      </w:pPr>
      <w:r>
        <w:rPr>
          <w:rFonts w:ascii="Tahoma" w:cs="Tahoma" w:eastAsia="Times New Roman" w:hAnsi="Tahoma"/>
          <w:bCs/>
          <w:sz w:val="18"/>
        </w:rPr>
        <w:t>- ордер Stop Loss - по открытой позиции на покупку, когда цена Bid в потоке котировок станет равной или меньшей уровня ордера;</w:t>
      </w:r>
    </w:p>
    <w:p>
      <w:pPr>
        <w:pStyle w:val="style0"/>
        <w:spacing w:after="0" w:before="0"/>
        <w:contextualSpacing w:val="false"/>
      </w:pPr>
      <w:r>
        <w:rPr>
          <w:rFonts w:ascii="Tahoma" w:cs="Tahoma" w:eastAsia="Times New Roman" w:hAnsi="Tahoma"/>
          <w:bCs/>
          <w:sz w:val="18"/>
        </w:rPr>
        <w:t>- ордер Take Profit - по открытой позиции на продажу, когда цена Ask в потоке котировок станет равной или меньшей уровня ордера;</w:t>
      </w:r>
    </w:p>
    <w:p>
      <w:pPr>
        <w:pStyle w:val="style0"/>
        <w:spacing w:after="0" w:before="0"/>
        <w:contextualSpacing w:val="false"/>
      </w:pPr>
      <w:r>
        <w:rPr>
          <w:rFonts w:ascii="Tahoma" w:cs="Tahoma" w:eastAsia="Times New Roman" w:hAnsi="Tahoma"/>
          <w:bCs/>
          <w:sz w:val="18"/>
        </w:rPr>
        <w:t>- ордер Stop Loss - по открытой позиции на продажу, когда цена Ask в потоке котировок станет равной или большей уровня ордера.</w:t>
      </w:r>
    </w:p>
    <w:p>
      <w:pPr>
        <w:pStyle w:val="style0"/>
        <w:spacing w:after="0" w:before="0"/>
        <w:contextualSpacing w:val="false"/>
      </w:pPr>
      <w:r>
        <w:rPr>
          <w:rFonts w:ascii="Tahoma" w:cs="Tahoma" w:eastAsia="Times New Roman" w:hAnsi="Tahoma"/>
          <w:b/>
          <w:bCs/>
          <w:sz w:val="18"/>
        </w:rPr>
        <w:t>3.13.2.</w:t>
      </w:r>
      <w:r>
        <w:rPr>
          <w:rFonts w:ascii="Tahoma" w:cs="Tahoma" w:eastAsia="Times New Roman" w:hAnsi="Tahoma"/>
          <w:bCs/>
          <w:sz w:val="18"/>
        </w:rPr>
        <w:t xml:space="preserve"> Исполнение ордеров в случае возникновения ценовых разрывов определяется следующими правилами:</w:t>
      </w:r>
    </w:p>
    <w:p>
      <w:pPr>
        <w:pStyle w:val="style0"/>
        <w:spacing w:after="0" w:before="0"/>
        <w:contextualSpacing w:val="false"/>
      </w:pPr>
      <w:r>
        <w:rPr>
          <w:rFonts w:ascii="Tahoma" w:cs="Tahoma" w:eastAsia="Times New Roman" w:hAnsi="Tahoma"/>
          <w:bCs/>
          <w:sz w:val="18"/>
        </w:rPr>
        <w:t>- отложенный ордер, у которого уровень открытия и Take Profit попали в ценовой разрыв, отменяется с пометкой в комментарии [cancelled/gap];</w:t>
      </w:r>
    </w:p>
    <w:p>
      <w:pPr>
        <w:pStyle w:val="style0"/>
        <w:spacing w:after="0" w:before="0"/>
        <w:contextualSpacing w:val="false"/>
      </w:pPr>
      <w:r>
        <w:rPr>
          <w:rFonts w:ascii="Tahoma" w:cs="Tahoma" w:eastAsia="Times New Roman" w:hAnsi="Tahoma"/>
          <w:bCs/>
          <w:sz w:val="18"/>
        </w:rPr>
        <w:t xml:space="preserve">- ордер Take Profit, уровень которого находится в ценовом разрыве, исполняется по указанной в ордере цене; </w:t>
      </w:r>
    </w:p>
    <w:p>
      <w:pPr>
        <w:pStyle w:val="style0"/>
        <w:spacing w:after="0" w:before="0"/>
        <w:contextualSpacing w:val="false"/>
      </w:pPr>
      <w:r>
        <w:rPr>
          <w:rFonts w:ascii="Tahoma" w:cs="Tahoma" w:eastAsia="Times New Roman" w:hAnsi="Tahoma"/>
          <w:bCs/>
          <w:sz w:val="18"/>
        </w:rPr>
        <w:t>- ордер Stop Loss, уровень которого находится в ценовом разрыве, исполняется по первой цене после ценового разрыва. При этом в комментарии ордера дописывается пометка [sl/gap];</w:t>
      </w:r>
    </w:p>
    <w:p>
      <w:pPr>
        <w:pStyle w:val="style0"/>
        <w:spacing w:after="0" w:before="0"/>
        <w:contextualSpacing w:val="false"/>
      </w:pPr>
      <w:r>
        <w:rPr>
          <w:rFonts w:ascii="Tahoma" w:cs="Tahoma" w:eastAsia="Times New Roman" w:hAnsi="Tahoma"/>
          <w:bCs/>
          <w:sz w:val="18"/>
        </w:rPr>
        <w:t>- отложенные ордера Buy Stop и Sell Stop исполняются по первой цене после ценового разрыва. При этом в комментарии ордера дописывается [started/gap];</w:t>
      </w:r>
    </w:p>
    <w:p>
      <w:pPr>
        <w:pStyle w:val="style0"/>
        <w:spacing w:after="0" w:before="0"/>
        <w:contextualSpacing w:val="false"/>
      </w:pPr>
      <w:r>
        <w:rPr>
          <w:rFonts w:ascii="Tahoma" w:cs="Tahoma" w:eastAsia="Times New Roman" w:hAnsi="Tahoma"/>
          <w:bCs/>
          <w:sz w:val="18"/>
        </w:rPr>
        <w:t>- отложенные ордера Buy Limit и Sell Limit исполняются по заявленной в них цене. При этом в комментарии ордера дописывается [started/gap].</w:t>
      </w:r>
    </w:p>
    <w:p>
      <w:pPr>
        <w:pStyle w:val="style0"/>
        <w:spacing w:after="0" w:before="0"/>
        <w:contextualSpacing w:val="false"/>
      </w:pPr>
      <w:r>
        <w:rPr>
          <w:rFonts w:ascii="Tahoma" w:cs="Tahoma" w:eastAsia="Times New Roman" w:hAnsi="Tahoma"/>
          <w:bCs/>
          <w:sz w:val="18"/>
        </w:rPr>
        <w:t>В некоторых случаях, при малых ценовых разрывах, ордера могут быть исполнены в обычном режиме по указанным в них ценам.</w:t>
      </w:r>
    </w:p>
    <w:p>
      <w:pPr>
        <w:pStyle w:val="style0"/>
        <w:spacing w:after="0" w:before="0"/>
        <w:contextualSpacing w:val="false"/>
      </w:pPr>
      <w:r>
        <w:rPr>
          <w:rFonts w:ascii="Tahoma" w:cs="Tahoma" w:eastAsia="Times New Roman" w:hAnsi="Tahoma"/>
          <w:b/>
          <w:bCs/>
          <w:sz w:val="18"/>
        </w:rPr>
        <w:t>3.13.3.</w:t>
      </w:r>
      <w:r>
        <w:rPr>
          <w:rFonts w:ascii="Tahoma" w:cs="Tahoma" w:eastAsia="Times New Roman" w:hAnsi="Tahoma"/>
          <w:bCs/>
          <w:sz w:val="18"/>
        </w:rPr>
        <w:t xml:space="preserve"> При поступлении отложенного ордера на исполнение, в случае если размера свободной маржи недостаточно для открытия позиции, он автоматически удаляется с комментарием "cancelled by dealer".</w:t>
      </w:r>
    </w:p>
    <w:p>
      <w:pPr>
        <w:pStyle w:val="style0"/>
        <w:spacing w:after="0" w:before="0"/>
        <w:contextualSpacing w:val="false"/>
      </w:pPr>
      <w:r>
        <w:rPr>
          <w:rFonts w:ascii="Tahoma" w:cs="Tahoma" w:eastAsia="Times New Roman" w:hAnsi="Tahoma"/>
          <w:b/>
          <w:bCs/>
          <w:sz w:val="18"/>
        </w:rPr>
        <w:t>3.14.</w:t>
      </w:r>
      <w:r>
        <w:rPr>
          <w:rFonts w:ascii="Tahoma" w:cs="Tahoma" w:eastAsia="Times New Roman" w:hAnsi="Tahoma"/>
          <w:bCs/>
          <w:sz w:val="18"/>
        </w:rPr>
        <w:t xml:space="preserve"> Период действия и размещения ордеров, параметры, порядок размещения.</w:t>
      </w:r>
    </w:p>
    <w:p>
      <w:pPr>
        <w:pStyle w:val="style0"/>
        <w:spacing w:after="0" w:before="0"/>
        <w:contextualSpacing w:val="false"/>
      </w:pPr>
      <w:r>
        <w:rPr>
          <w:rFonts w:ascii="Tahoma" w:cs="Tahoma" w:eastAsia="Times New Roman" w:hAnsi="Tahoma"/>
          <w:b/>
          <w:bCs/>
          <w:sz w:val="18"/>
        </w:rPr>
        <w:t>3.14.1.</w:t>
      </w:r>
      <w:r>
        <w:rPr>
          <w:rFonts w:ascii="Tahoma" w:cs="Tahoma" w:eastAsia="Times New Roman" w:hAnsi="Tahoma"/>
          <w:bCs/>
          <w:sz w:val="18"/>
        </w:rPr>
        <w:t xml:space="preserve"> Ордеры могут быть размещены, удалены или изменены Клиентом только когда торговля по данному инструменту разрешена. Торговые часы для каждого инструмента указаны по адресу: </w:t>
      </w:r>
    </w:p>
    <w:p>
      <w:pPr>
        <w:pStyle w:val="style0"/>
        <w:spacing w:after="0" w:before="0"/>
        <w:contextualSpacing w:val="false"/>
      </w:pPr>
      <w:hyperlink r:id="rId10">
        <w:r>
          <w:rPr>
            <w:rStyle w:val="style19"/>
            <w:rStyle w:val="style19"/>
            <w:rFonts w:ascii="Tahoma" w:cs="Tahoma" w:eastAsia="Times New Roman" w:hAnsi="Tahoma"/>
            <w:bCs/>
            <w:color w:val="000000"/>
            <w:sz w:val="18"/>
          </w:rPr>
          <w:t>http://www.instaforex.com/ru/specifications.php</w:t>
        </w:r>
      </w:hyperlink>
      <w:r>
        <w:rPr>
          <w:rFonts w:ascii="Tahoma" w:cs="Tahoma" w:eastAsia="Times New Roman" w:hAnsi="Tahoma"/>
          <w:bCs/>
          <w:sz w:val="18"/>
        </w:rPr>
        <w:t>.</w:t>
      </w:r>
    </w:p>
    <w:p>
      <w:pPr>
        <w:pStyle w:val="style0"/>
        <w:spacing w:after="0" w:before="0"/>
        <w:contextualSpacing w:val="false"/>
      </w:pPr>
      <w:r>
        <w:rPr>
          <w:rFonts w:ascii="Tahoma" w:cs="Tahoma" w:eastAsia="Times New Roman" w:hAnsi="Tahoma"/>
          <w:b/>
          <w:bCs/>
          <w:sz w:val="18"/>
        </w:rPr>
        <w:t>3.14.2.</w:t>
      </w:r>
      <w:r>
        <w:rPr>
          <w:rFonts w:ascii="Tahoma" w:cs="Tahoma" w:eastAsia="Times New Roman" w:hAnsi="Tahoma"/>
          <w:bCs/>
          <w:sz w:val="18"/>
        </w:rPr>
        <w:t xml:space="preserve"> При отправке Клиентом распоряжения на размещение отложенных ордеров обязательно должны быть указаны следующие параметры:</w:t>
      </w:r>
    </w:p>
    <w:p>
      <w:pPr>
        <w:pStyle w:val="style0"/>
        <w:spacing w:after="0" w:before="0"/>
        <w:contextualSpacing w:val="false"/>
      </w:pPr>
      <w:r>
        <w:rPr>
          <w:rFonts w:ascii="Tahoma" w:cs="Tahoma" w:eastAsia="Times New Roman" w:hAnsi="Tahoma"/>
          <w:bCs/>
          <w:sz w:val="18"/>
        </w:rPr>
        <w:t>- название инструмента;</w:t>
      </w:r>
    </w:p>
    <w:p>
      <w:pPr>
        <w:pStyle w:val="style0"/>
        <w:spacing w:after="0" w:before="0"/>
        <w:contextualSpacing w:val="false"/>
      </w:pPr>
      <w:r>
        <w:rPr>
          <w:rFonts w:ascii="Tahoma" w:cs="Tahoma" w:eastAsia="Times New Roman" w:hAnsi="Tahoma"/>
          <w:bCs/>
          <w:sz w:val="18"/>
        </w:rPr>
        <w:t>- размер позиции (объем);</w:t>
      </w:r>
    </w:p>
    <w:p>
      <w:pPr>
        <w:pStyle w:val="style0"/>
        <w:spacing w:after="0" w:before="0"/>
        <w:contextualSpacing w:val="false"/>
      </w:pPr>
      <w:r>
        <w:rPr>
          <w:rFonts w:ascii="Tahoma" w:cs="Tahoma" w:eastAsia="Times New Roman" w:hAnsi="Tahoma"/>
          <w:bCs/>
          <w:sz w:val="18"/>
          <w:lang w:val="en-US"/>
        </w:rPr>
        <w:t xml:space="preserve">- </w:t>
      </w:r>
      <w:r>
        <w:rPr>
          <w:rFonts w:ascii="Tahoma" w:cs="Tahoma" w:eastAsia="Times New Roman" w:hAnsi="Tahoma"/>
          <w:bCs/>
          <w:sz w:val="18"/>
        </w:rPr>
        <w:t>тип</w:t>
      </w:r>
      <w:r>
        <w:rPr>
          <w:rFonts w:ascii="Tahoma" w:cs="Tahoma" w:eastAsia="Times New Roman" w:hAnsi="Tahoma"/>
          <w:bCs/>
          <w:sz w:val="18"/>
          <w:lang w:val="en-US"/>
        </w:rPr>
        <w:t xml:space="preserve"> </w:t>
      </w:r>
      <w:r>
        <w:rPr>
          <w:rFonts w:ascii="Tahoma" w:cs="Tahoma" w:eastAsia="Times New Roman" w:hAnsi="Tahoma"/>
          <w:bCs/>
          <w:sz w:val="18"/>
        </w:rPr>
        <w:t>ордера</w:t>
      </w:r>
      <w:r>
        <w:rPr>
          <w:rFonts w:ascii="Tahoma" w:cs="Tahoma" w:eastAsia="Times New Roman" w:hAnsi="Tahoma"/>
          <w:bCs/>
          <w:sz w:val="18"/>
          <w:lang w:val="en-US"/>
        </w:rPr>
        <w:t xml:space="preserve"> (Buy Stop, Sell Stop, Buy Limit, Sell Limit);</w:t>
      </w:r>
    </w:p>
    <w:p>
      <w:pPr>
        <w:pStyle w:val="style0"/>
        <w:spacing w:after="0" w:before="0"/>
        <w:contextualSpacing w:val="false"/>
      </w:pPr>
      <w:r>
        <w:rPr>
          <w:rFonts w:ascii="Tahoma" w:cs="Tahoma" w:eastAsia="Times New Roman" w:hAnsi="Tahoma"/>
          <w:bCs/>
          <w:sz w:val="18"/>
        </w:rPr>
        <w:t>- уровень цены, на которой разместить ордер.</w:t>
      </w:r>
    </w:p>
    <w:p>
      <w:pPr>
        <w:pStyle w:val="style0"/>
        <w:spacing w:after="0" w:before="0"/>
        <w:contextualSpacing w:val="false"/>
      </w:pPr>
      <w:r>
        <w:rPr>
          <w:rFonts w:ascii="Tahoma" w:cs="Tahoma" w:eastAsia="Times New Roman" w:hAnsi="Tahoma"/>
          <w:b/>
          <w:bCs/>
          <w:sz w:val="18"/>
        </w:rPr>
        <w:t>3.14.3.</w:t>
      </w:r>
      <w:r>
        <w:rPr>
          <w:rFonts w:ascii="Tahoma" w:cs="Tahoma" w:eastAsia="Times New Roman" w:hAnsi="Tahoma"/>
          <w:bCs/>
          <w:sz w:val="18"/>
        </w:rPr>
        <w:t xml:space="preserve"> При поступлении отложенного ордера на исполнение на сервере автоматически происходит проверка состояния торгового счета на наличие свободной маржи, новая позиция добавляется в список открытых позиций, пересчитывается совокупная клиентская позиция, рассчитывается свободная маржа. </w:t>
      </w:r>
    </w:p>
    <w:p>
      <w:pPr>
        <w:pStyle w:val="style0"/>
        <w:spacing w:after="0" w:before="0"/>
        <w:contextualSpacing w:val="false"/>
      </w:pPr>
      <w:r>
        <w:rPr>
          <w:rFonts w:ascii="Tahoma" w:cs="Tahoma" w:eastAsia="Times New Roman" w:hAnsi="Tahoma"/>
          <w:b/>
          <w:bCs/>
          <w:sz w:val="18"/>
        </w:rPr>
        <w:t>3.14.4.</w:t>
      </w:r>
      <w:r>
        <w:rPr>
          <w:rFonts w:ascii="Tahoma" w:cs="Tahoma" w:eastAsia="Times New Roman" w:hAnsi="Tahoma"/>
          <w:bCs/>
          <w:sz w:val="18"/>
        </w:rPr>
        <w:t xml:space="preserve"> В нормальных рыночных условиях ордер исполняется сервером по указанной цене, без проскальзывания.</w:t>
      </w:r>
    </w:p>
    <w:p>
      <w:pPr>
        <w:pStyle w:val="style0"/>
        <w:spacing w:after="0" w:before="0"/>
        <w:contextualSpacing w:val="false"/>
      </w:pPr>
      <w:r>
        <w:rPr>
          <w:rFonts w:ascii="Tahoma" w:cs="Tahoma" w:eastAsia="Times New Roman" w:hAnsi="Tahoma"/>
          <w:b/>
          <w:bCs/>
          <w:sz w:val="18"/>
        </w:rPr>
        <w:t>3.14.5.</w:t>
      </w:r>
      <w:r>
        <w:rPr>
          <w:rFonts w:ascii="Tahoma" w:cs="Tahoma" w:eastAsia="Times New Roman" w:hAnsi="Tahoma"/>
          <w:bCs/>
          <w:sz w:val="18"/>
        </w:rPr>
        <w:t xml:space="preserve"> Ордер считается исполненным после появления соответствующей записи в лог-файле сервера.</w:t>
      </w:r>
    </w:p>
    <w:p>
      <w:pPr>
        <w:pStyle w:val="style0"/>
        <w:spacing w:after="0" w:before="0"/>
        <w:contextualSpacing w:val="false"/>
      </w:pPr>
      <w:r>
        <w:rPr>
          <w:rFonts w:ascii="Tahoma" w:cs="Tahoma" w:eastAsia="Times New Roman" w:hAnsi="Tahoma"/>
          <w:b/>
          <w:bCs/>
          <w:sz w:val="18"/>
        </w:rPr>
        <w:t>3.14.6.</w:t>
      </w:r>
      <w:r>
        <w:rPr>
          <w:rFonts w:ascii="Tahoma" w:cs="Tahoma" w:eastAsia="Times New Roman" w:hAnsi="Tahoma"/>
          <w:bCs/>
          <w:sz w:val="18"/>
        </w:rPr>
        <w:t xml:space="preserve"> Клиент соглашается на проведение дополнительной экспертизы своего торгового счета в случае обнаружения в его методах торговли фактов открытия и закрытия ордеров (либо открытия встречного локирующего ордера), время между которыми составляет менее 5 минут. Компания оставляет за собой право по результатам дополнительной экспертизы скорректировать результат торговли клиента на суммарный размер таких ордеров.</w:t>
      </w:r>
    </w:p>
    <w:p>
      <w:pPr>
        <w:pStyle w:val="style0"/>
        <w:spacing w:after="0" w:before="0"/>
        <w:contextualSpacing w:val="false"/>
      </w:pPr>
      <w:r>
        <w:rPr>
          <w:rFonts w:ascii="Tahoma" w:cs="Tahoma" w:eastAsia="Times New Roman" w:hAnsi="Tahoma"/>
          <w:b/>
          <w:bCs/>
          <w:sz w:val="18"/>
        </w:rPr>
        <w:t>3.15.</w:t>
      </w:r>
      <w:r>
        <w:rPr>
          <w:rFonts w:ascii="Tahoma" w:cs="Tahoma" w:eastAsia="Times New Roman" w:hAnsi="Tahoma"/>
          <w:bCs/>
          <w:sz w:val="18"/>
        </w:rPr>
        <w:t xml:space="preserve"> Принудительное закрытие позиций.</w:t>
      </w:r>
    </w:p>
    <w:p>
      <w:pPr>
        <w:pStyle w:val="style0"/>
        <w:spacing w:after="0" w:before="0"/>
        <w:contextualSpacing w:val="false"/>
      </w:pPr>
      <w:r>
        <w:rPr>
          <w:rFonts w:ascii="Tahoma" w:cs="Tahoma" w:eastAsia="Times New Roman" w:hAnsi="Tahoma"/>
          <w:b/>
          <w:bCs/>
          <w:sz w:val="18"/>
        </w:rPr>
        <w:t>3.15.1.</w:t>
      </w:r>
      <w:r>
        <w:rPr>
          <w:rFonts w:ascii="Tahoma" w:cs="Tahoma" w:eastAsia="Times New Roman" w:hAnsi="Tahoma"/>
          <w:bCs/>
          <w:sz w:val="18"/>
        </w:rPr>
        <w:t xml:space="preserve"> При уровне Margin level менее 30% на счете клиента наступает margin call. Компания имеет право, но не обязана закрыть позиции (позицию) клиента. Решение о закрытии позиций (позиции) принимается Дилером.</w:t>
      </w:r>
    </w:p>
    <w:p>
      <w:pPr>
        <w:pStyle w:val="style0"/>
        <w:spacing w:after="0" w:before="0"/>
        <w:contextualSpacing w:val="false"/>
      </w:pPr>
      <w:r>
        <w:rPr>
          <w:rFonts w:ascii="Tahoma" w:cs="Tahoma" w:eastAsia="Times New Roman" w:hAnsi="Tahoma"/>
          <w:b/>
          <w:bCs/>
          <w:sz w:val="18"/>
        </w:rPr>
        <w:t>3.15.2.</w:t>
      </w:r>
      <w:r>
        <w:rPr>
          <w:rFonts w:ascii="Tahoma" w:cs="Tahoma" w:eastAsia="Times New Roman" w:hAnsi="Tahoma"/>
          <w:bCs/>
          <w:sz w:val="18"/>
        </w:rPr>
        <w:t xml:space="preserve"> Компания имеет право на принудительное закрытие открытых позиций Клиента без предварительного уведомления последнего, если текущее состояние торгового счета (equity) меньше 10% необходимой маржи на поддержание открытых позиций.</w:t>
      </w:r>
    </w:p>
    <w:p>
      <w:pPr>
        <w:pStyle w:val="style0"/>
        <w:spacing w:after="0" w:before="0"/>
        <w:contextualSpacing w:val="false"/>
      </w:pPr>
      <w:r>
        <w:rPr>
          <w:rFonts w:ascii="Tahoma" w:cs="Tahoma" w:eastAsia="Times New Roman" w:hAnsi="Tahoma"/>
          <w:b/>
          <w:bCs/>
          <w:sz w:val="18"/>
        </w:rPr>
        <w:t>3.15.3.</w:t>
      </w:r>
      <w:r>
        <w:rPr>
          <w:rFonts w:ascii="Tahoma" w:cs="Tahoma" w:eastAsia="Times New Roman" w:hAnsi="Tahoma"/>
          <w:bCs/>
          <w:sz w:val="18"/>
        </w:rPr>
        <w:t xml:space="preserve"> Текущее состояние счета контролируется сервером, который в случае исполнения условия пункта </w:t>
      </w:r>
      <w:r>
        <w:rPr>
          <w:rFonts w:ascii="Tahoma" w:cs="Tahoma" w:eastAsia="Times New Roman" w:hAnsi="Tahoma"/>
          <w:b/>
          <w:bCs/>
          <w:sz w:val="18"/>
        </w:rPr>
        <w:t>3.15.2</w:t>
      </w:r>
      <w:r>
        <w:rPr>
          <w:rFonts w:ascii="Tahoma" w:cs="Tahoma" w:eastAsia="Times New Roman" w:hAnsi="Tahoma"/>
          <w:bCs/>
          <w:sz w:val="18"/>
        </w:rPr>
        <w:t>. данного Соглашения, генерирует распоряжение на принудительное закрытие позиции (stop out). Stop out исполняется по текущей рыночной цене в порядке общей очереди с распоряжениями Клиентов. Принудительное закрытие позиции сопровождается соответствующей записью в лог-файле сервера с комментарием "stop out".</w:t>
      </w:r>
    </w:p>
    <w:p>
      <w:pPr>
        <w:pStyle w:val="style0"/>
        <w:spacing w:after="0" w:before="0"/>
        <w:contextualSpacing w:val="false"/>
      </w:pPr>
      <w:r>
        <w:rPr>
          <w:rFonts w:ascii="Tahoma" w:cs="Tahoma" w:eastAsia="Times New Roman" w:hAnsi="Tahoma"/>
          <w:b/>
          <w:bCs/>
          <w:sz w:val="18"/>
        </w:rPr>
        <w:t>3.15.4.</w:t>
      </w:r>
      <w:r>
        <w:rPr>
          <w:rFonts w:ascii="Tahoma" w:cs="Tahoma" w:eastAsia="Times New Roman" w:hAnsi="Tahoma"/>
          <w:bCs/>
          <w:sz w:val="18"/>
        </w:rPr>
        <w:t xml:space="preserve"> В случае исполнения условия пункта 3.15.2 данного Соглашения, при наличии у Клиента нескольких открытых позиций первой закрывается позиция с наибольшими плавающими убытками.</w:t>
      </w:r>
    </w:p>
    <w:p>
      <w:pPr>
        <w:pStyle w:val="style0"/>
        <w:spacing w:after="0" w:before="0"/>
        <w:contextualSpacing w:val="false"/>
      </w:pPr>
      <w:r>
        <w:rPr>
          <w:rFonts w:ascii="Tahoma" w:cs="Tahoma" w:eastAsia="Times New Roman" w:hAnsi="Tahoma"/>
          <w:b/>
          <w:bCs/>
          <w:sz w:val="18"/>
        </w:rPr>
        <w:t>3.15.5.</w:t>
      </w:r>
      <w:r>
        <w:rPr>
          <w:rFonts w:ascii="Tahoma" w:cs="Tahoma" w:eastAsia="Times New Roman" w:hAnsi="Tahoma"/>
          <w:bCs/>
          <w:sz w:val="18"/>
        </w:rPr>
        <w:t xml:space="preserve"> В нормальных рыночных условиях Компания обеспечивает после закрытия последней позиции на торговом счете остаток баланса и средств в диапазоне 0% - 10% маржи, необходимой для поддержания этой последней принудительно закрытой позиции. Компания оставляет за собой право восстановления отрицательного баланса на одном счету клиента за счет средств на другом счету клиента, если в результате резкого движения цены образовалось отрицательное значение баланса (как правило в случаях, описанных в пункте 5.9.).</w:t>
      </w:r>
    </w:p>
    <w:p>
      <w:pPr>
        <w:pStyle w:val="style0"/>
        <w:spacing w:after="0" w:before="0"/>
        <w:contextualSpacing w:val="false"/>
      </w:pPr>
      <w:r>
        <w:rPr>
          <w:rFonts w:ascii="Tahoma" w:cs="Tahoma" w:eastAsia="Times New Roman" w:hAnsi="Tahoma"/>
          <w:b/>
          <w:bCs/>
          <w:sz w:val="18"/>
        </w:rPr>
        <w:t>3.15.6.</w:t>
      </w:r>
      <w:r>
        <w:rPr>
          <w:rFonts w:ascii="Tahoma" w:cs="Tahoma" w:eastAsia="Times New Roman" w:hAnsi="Tahoma"/>
          <w:bCs/>
          <w:sz w:val="18"/>
        </w:rPr>
        <w:t xml:space="preserve"> При принудительном закрытии позиции может иметь место задержка исполнения в автоматическом закрытии ордера, которая в некоторых случаях является причиной закрытия ордера по более выгодной цене, чем текущая на момент постановки принудительного закрытия в очередь. Состояние счета на момент срабатывания "Stop Out" отражается в комментарии к ордеру, где указывается процент свободной маржи, баланс счета и размер маржи. Закрытие ордера по цене, более выгодной для Клиента, чем цена срабатывания "Stop Out", не может быть причиной для претензий со стороны Клиента. Закрытие ордера по цене, менее выгодной для Клиента, чем цена срабатывания "Stop Out", может быть причиной для претензий со стороны Клиента.</w:t>
      </w:r>
    </w:p>
    <w:p>
      <w:pPr>
        <w:pStyle w:val="style0"/>
        <w:spacing w:after="0" w:before="0"/>
        <w:contextualSpacing w:val="false"/>
      </w:pPr>
      <w:r>
        <w:rPr>
          <w:rFonts w:ascii="Tahoma" w:cs="Tahoma" w:eastAsia="Times New Roman" w:hAnsi="Tahoma"/>
          <w:b/>
          <w:bCs/>
          <w:sz w:val="18"/>
        </w:rPr>
        <w:t>3.15.7.</w:t>
      </w:r>
      <w:r>
        <w:rPr>
          <w:rFonts w:ascii="Tahoma" w:cs="Tahoma" w:eastAsia="Times New Roman" w:hAnsi="Tahoma"/>
          <w:bCs/>
          <w:sz w:val="18"/>
        </w:rPr>
        <w:t xml:space="preserve"> Настоящим Соглашением Стороны договорились о том, что время работы рынка - с 00.00 ч. понедельника до 23.59 ч. пятницы - ежегодно смещается в зависимости от перехода США на летнее и зимнее время во второе воскресенья марта и первое воскресенье ноября соответственно.</w:t>
      </w:r>
    </w:p>
    <w:p>
      <w:pPr>
        <w:pStyle w:val="style0"/>
        <w:spacing w:after="0" w:before="0"/>
        <w:contextualSpacing w:val="false"/>
      </w:pPr>
      <w:r>
        <w:rPr>
          <w:rFonts w:ascii="Tahoma" w:cs="Tahoma" w:eastAsia="Times New Roman" w:hAnsi="Tahoma"/>
          <w:b/>
          <w:bCs/>
          <w:sz w:val="18"/>
        </w:rPr>
        <w:t>3.15.8.</w:t>
      </w:r>
      <w:r>
        <w:rPr>
          <w:rFonts w:ascii="Tahoma" w:cs="Tahoma" w:eastAsia="Times New Roman" w:hAnsi="Tahoma"/>
          <w:bCs/>
          <w:sz w:val="18"/>
        </w:rPr>
        <w:t xml:space="preserve"> Максимальное количество одновременно открытых ордеров не ограничено, однако Компания вправе ввести принудительное ограничение количества открываемых ордеров.</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4. Ввод/вывод средств.</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4.1.</w:t>
      </w:r>
      <w:r>
        <w:rPr>
          <w:rFonts w:ascii="Tahoma" w:cs="Tahoma" w:eastAsia="Times New Roman" w:hAnsi="Tahoma"/>
          <w:bCs/>
          <w:sz w:val="18"/>
        </w:rPr>
        <w:t xml:space="preserve"> Вывод денежных средств с торгового счета Клиента.</w:t>
      </w:r>
    </w:p>
    <w:p>
      <w:pPr>
        <w:pStyle w:val="style0"/>
        <w:spacing w:after="0" w:before="0"/>
        <w:contextualSpacing w:val="false"/>
      </w:pPr>
      <w:r>
        <w:rPr>
          <w:rFonts w:ascii="Tahoma" w:cs="Tahoma" w:eastAsia="Times New Roman" w:hAnsi="Tahoma"/>
          <w:b/>
          <w:bCs/>
          <w:sz w:val="18"/>
        </w:rPr>
        <w:t>4.1.1.</w:t>
      </w:r>
      <w:r>
        <w:rPr>
          <w:rFonts w:ascii="Tahoma" w:cs="Tahoma" w:eastAsia="Times New Roman" w:hAnsi="Tahoma"/>
          <w:bCs/>
          <w:sz w:val="18"/>
        </w:rPr>
        <w:t xml:space="preserve"> Клиент может выводить деньги со своего счета в платежные системы, в которые возможен вывод в Кабинете Трейдера.</w:t>
      </w:r>
    </w:p>
    <w:p>
      <w:pPr>
        <w:pStyle w:val="style0"/>
        <w:spacing w:after="0" w:before="0"/>
        <w:contextualSpacing w:val="false"/>
      </w:pPr>
      <w:r>
        <w:rPr>
          <w:rFonts w:ascii="Tahoma" w:cs="Tahoma" w:eastAsia="Times New Roman" w:hAnsi="Tahoma"/>
          <w:b/>
          <w:bCs/>
          <w:sz w:val="18"/>
        </w:rPr>
        <w:t>4.1.2.</w:t>
      </w:r>
      <w:r>
        <w:rPr>
          <w:rFonts w:ascii="Tahoma" w:cs="Tahoma" w:eastAsia="Times New Roman" w:hAnsi="Tahoma"/>
          <w:bCs/>
          <w:sz w:val="18"/>
        </w:rPr>
        <w:t xml:space="preserve"> Для счетов, пополнение которых происходило через ЭПС снятие средств банковским валютным переводом на реквизиты владельца торгового счета производится по решению Компании.</w:t>
      </w:r>
    </w:p>
    <w:p>
      <w:pPr>
        <w:pStyle w:val="style0"/>
        <w:spacing w:after="0" w:before="0"/>
        <w:contextualSpacing w:val="false"/>
      </w:pPr>
      <w:r>
        <w:rPr>
          <w:rFonts w:ascii="Tahoma" w:cs="Tahoma" w:eastAsia="Times New Roman" w:hAnsi="Tahoma"/>
          <w:b/>
          <w:bCs/>
          <w:sz w:val="18"/>
        </w:rPr>
        <w:t>4.1.3.</w:t>
      </w:r>
      <w:r>
        <w:rPr>
          <w:rFonts w:ascii="Tahoma" w:cs="Tahoma" w:eastAsia="Times New Roman" w:hAnsi="Tahoma"/>
          <w:bCs/>
          <w:sz w:val="18"/>
        </w:rPr>
        <w:t xml:space="preserve"> При выводе средств через электронные платёжные системы возможно снятие лишь в ту же самую систему и на те же самые реквизиты внутри системы, откуда происходило пополнение торгового счёта, и в той же валюте, в которой происходило пополнение. В случае если торговый счёт пополнялся различными способами ввода, и в различной валюте, и с различных реквизитов снятие должно происходить в пропорциональном соотношении.</w:t>
      </w:r>
    </w:p>
    <w:p>
      <w:pPr>
        <w:pStyle w:val="style0"/>
        <w:spacing w:after="0" w:before="0"/>
        <w:contextualSpacing w:val="false"/>
      </w:pPr>
      <w:r>
        <w:rPr>
          <w:rFonts w:ascii="Tahoma" w:cs="Tahoma" w:eastAsia="Times New Roman" w:hAnsi="Tahoma"/>
          <w:b/>
          <w:bCs/>
          <w:sz w:val="18"/>
        </w:rPr>
        <w:t>4.1.4.</w:t>
      </w:r>
      <w:r>
        <w:rPr>
          <w:rFonts w:ascii="Tahoma" w:cs="Tahoma" w:eastAsia="Times New Roman" w:hAnsi="Tahoma"/>
          <w:bCs/>
          <w:sz w:val="18"/>
        </w:rPr>
        <w:t xml:space="preserve"> При изменении по каким либо причинам реквизитов клиента внутри платёжной системы, Клиент обязан уведомить об этом Компанию посредством пересылки заполненной </w:t>
      </w:r>
      <w:hyperlink r:id="rId11">
        <w:r>
          <w:rPr>
            <w:rStyle w:val="style19"/>
            <w:rStyle w:val="style19"/>
            <w:rFonts w:ascii="Tahoma" w:cs="Tahoma" w:eastAsia="Times New Roman" w:hAnsi="Tahoma"/>
            <w:bCs/>
            <w:color w:val="000000"/>
            <w:sz w:val="18"/>
          </w:rPr>
          <w:t>формы F1</w:t>
        </w:r>
      </w:hyperlink>
      <w:r>
        <w:rPr>
          <w:rFonts w:ascii="Tahoma" w:cs="Tahoma" w:eastAsia="Times New Roman" w:hAnsi="Tahoma"/>
          <w:bCs/>
          <w:sz w:val="18"/>
        </w:rPr>
        <w:t xml:space="preserve"> с приложением сканированного изображения документа удостоверяющего личность клиента на электронный адрес финансового отдела Компании. В противном случае Компания имеет право отказать в выводе средств на изменённые реквизиты.</w:t>
      </w:r>
    </w:p>
    <w:p>
      <w:pPr>
        <w:pStyle w:val="style0"/>
        <w:spacing w:after="0" w:before="0"/>
        <w:contextualSpacing w:val="false"/>
      </w:pPr>
      <w:r>
        <w:rPr>
          <w:rFonts w:ascii="Tahoma" w:cs="Tahoma" w:eastAsia="Times New Roman" w:hAnsi="Tahoma"/>
          <w:b/>
          <w:bCs/>
          <w:sz w:val="18"/>
        </w:rPr>
        <w:t>4.1.5.</w:t>
      </w:r>
      <w:r>
        <w:rPr>
          <w:rFonts w:ascii="Tahoma" w:cs="Tahoma" w:eastAsia="Times New Roman" w:hAnsi="Tahoma"/>
          <w:bCs/>
          <w:sz w:val="18"/>
        </w:rPr>
        <w:t xml:space="preserve"> Вывод средств осуществляется в установленные сроки индивидуальные для каждой платёжной системы, однако в некоторых случаях данные сроки могут быть увеличены до 5 рабочих дней за исключением случаев указанных в пункте 9.1.4. настоящего Соглашения.</w:t>
      </w:r>
    </w:p>
    <w:p>
      <w:pPr>
        <w:pStyle w:val="style0"/>
        <w:spacing w:after="0" w:before="0"/>
        <w:contextualSpacing w:val="false"/>
      </w:pPr>
      <w:r>
        <w:rPr>
          <w:rFonts w:ascii="Tahoma" w:cs="Tahoma" w:eastAsia="Times New Roman" w:hAnsi="Tahoma"/>
          <w:b/>
          <w:bCs/>
          <w:sz w:val="18"/>
        </w:rPr>
        <w:t>4.1.6.</w:t>
      </w:r>
      <w:r>
        <w:rPr>
          <w:rFonts w:ascii="Tahoma" w:cs="Tahoma" w:eastAsia="Times New Roman" w:hAnsi="Tahoma"/>
          <w:bCs/>
          <w:sz w:val="18"/>
        </w:rPr>
        <w:t xml:space="preserve"> Вывод средств, полученных посредством перевода в системе InstaWallet, во внешние платежные системы возможен по истечении 5 дней после пополнения счета указанным способом (посредством пополнения счета через систему InstaWallet).</w:t>
      </w:r>
    </w:p>
    <w:p>
      <w:pPr>
        <w:pStyle w:val="style0"/>
        <w:spacing w:after="0" w:before="0"/>
        <w:contextualSpacing w:val="false"/>
      </w:pPr>
      <w:r>
        <w:rPr>
          <w:rFonts w:ascii="Tahoma" w:cs="Tahoma" w:eastAsia="Times New Roman" w:hAnsi="Tahoma"/>
          <w:bCs/>
          <w:sz w:val="18"/>
        </w:rPr>
        <w:t>Комиссии, взимаемые при выводе средств, полученных посредством пополнения счета с помощью системы InstaWallet:</w:t>
      </w:r>
    </w:p>
    <w:p>
      <w:pPr>
        <w:pStyle w:val="style0"/>
        <w:spacing w:after="0" w:before="0"/>
        <w:contextualSpacing w:val="false"/>
      </w:pPr>
      <w:r>
        <w:rPr>
          <w:rFonts w:ascii="Tahoma" w:cs="Tahoma" w:eastAsia="Times New Roman" w:hAnsi="Tahoma"/>
          <w:bCs/>
          <w:sz w:val="18"/>
        </w:rPr>
        <w:t>- если при переводе средств с/на InstaWallet-кошелек платежные системы пополнения и снятия средств со счета отличаются (отличаются счета пополнения/снятия средств), но при этом осуществляется активная торговля на счете, который пополняется посредством системы InstaWallet, то при дальнейшем выводе средств с такого счета удерживается комиссия в размере 2% от выводимых средств;</w:t>
      </w:r>
    </w:p>
    <w:p>
      <w:pPr>
        <w:pStyle w:val="style0"/>
        <w:spacing w:after="0" w:before="0"/>
        <w:contextualSpacing w:val="false"/>
      </w:pPr>
      <w:r>
        <w:rPr>
          <w:rFonts w:ascii="Tahoma" w:cs="Tahoma" w:eastAsia="Times New Roman" w:hAnsi="Tahoma"/>
          <w:bCs/>
          <w:sz w:val="18"/>
        </w:rPr>
        <w:t>- если на счете обнаружен обмен систем (существует отличие способов пополнения и снятия средств) и не имеется существенной торговли на данном счете, то при выводе средств взимается комиссия в размере 5% от выводимых средств;</w:t>
      </w:r>
    </w:p>
    <w:p>
      <w:pPr>
        <w:pStyle w:val="style0"/>
        <w:spacing w:after="0" w:before="0"/>
        <w:contextualSpacing w:val="false"/>
      </w:pPr>
      <w:r>
        <w:rPr>
          <w:rFonts w:ascii="Tahoma" w:cs="Tahoma" w:eastAsia="Times New Roman" w:hAnsi="Tahoma"/>
          <w:bCs/>
          <w:sz w:val="18"/>
        </w:rPr>
        <w:t>- если при переводе средств с/на InstaWallet-кошелек платежные системы пополнения и снятия средств со счета не отличаются, то при дальнейшем выводе средств со счета комиссия не взимается.</w:t>
      </w:r>
    </w:p>
    <w:p>
      <w:pPr>
        <w:pStyle w:val="style0"/>
        <w:spacing w:after="0" w:before="0"/>
        <w:contextualSpacing w:val="false"/>
      </w:pPr>
      <w:r>
        <w:rPr>
          <w:rFonts w:ascii="Tahoma" w:cs="Tahoma" w:eastAsia="Times New Roman" w:hAnsi="Tahoma"/>
          <w:bCs/>
          <w:sz w:val="18"/>
        </w:rPr>
        <w:t>Финансовый отдел может принимать решение о существенности/несущественности торговли на счете, равно как и применять особые комиссии при снятии средств, полученных посредством системы InstaWallet, по своему усмотрению.</w:t>
      </w:r>
    </w:p>
    <w:p>
      <w:pPr>
        <w:pStyle w:val="style0"/>
        <w:spacing w:after="0" w:before="0"/>
        <w:contextualSpacing w:val="false"/>
      </w:pPr>
      <w:r>
        <w:rPr>
          <w:rFonts w:ascii="Tahoma" w:cs="Tahoma" w:eastAsia="Times New Roman" w:hAnsi="Tahoma"/>
          <w:b/>
          <w:bCs/>
          <w:sz w:val="18"/>
        </w:rPr>
        <w:t>4.1.7.</w:t>
      </w:r>
      <w:r>
        <w:rPr>
          <w:rFonts w:ascii="Tahoma" w:cs="Tahoma" w:eastAsia="Times New Roman" w:hAnsi="Tahoma"/>
          <w:bCs/>
          <w:sz w:val="18"/>
        </w:rPr>
        <w:t xml:space="preserve"> В ряде случаев при обнаружении обмена между платежными системами возможно применение особых комиссий за обмен.</w:t>
      </w:r>
    </w:p>
    <w:p>
      <w:pPr>
        <w:pStyle w:val="style0"/>
        <w:spacing w:after="0" w:before="0"/>
        <w:contextualSpacing w:val="false"/>
      </w:pPr>
      <w:r>
        <w:rPr>
          <w:rFonts w:ascii="Tahoma" w:cs="Tahoma" w:eastAsia="Times New Roman" w:hAnsi="Tahoma"/>
          <w:b/>
          <w:bCs/>
          <w:sz w:val="18"/>
        </w:rPr>
        <w:t>4.2.</w:t>
      </w:r>
      <w:r>
        <w:rPr>
          <w:rFonts w:ascii="Tahoma" w:cs="Tahoma" w:eastAsia="Times New Roman" w:hAnsi="Tahoma"/>
          <w:bCs/>
          <w:sz w:val="18"/>
        </w:rPr>
        <w:t xml:space="preserve"> Ввод денежных средств на торговый счет Клиента возможен любым из способов, доступных на сайте компании.</w:t>
      </w:r>
    </w:p>
    <w:p>
      <w:pPr>
        <w:pStyle w:val="style0"/>
        <w:spacing w:after="0" w:before="0"/>
        <w:contextualSpacing w:val="false"/>
      </w:pPr>
      <w:r>
        <w:rPr>
          <w:rFonts w:ascii="Tahoma" w:cs="Tahoma" w:eastAsia="Times New Roman" w:hAnsi="Tahoma"/>
          <w:b/>
          <w:bCs/>
          <w:sz w:val="18"/>
        </w:rPr>
        <w:t>4.2.1.</w:t>
      </w:r>
      <w:r>
        <w:rPr>
          <w:rFonts w:ascii="Tahoma" w:cs="Tahoma" w:eastAsia="Times New Roman" w:hAnsi="Tahoma"/>
          <w:bCs/>
          <w:sz w:val="18"/>
        </w:rPr>
        <w:t xml:space="preserve"> Клиент соглашается с тем, что в случае сбоев в работе программного обеспечения возможны задержки в зачислении средств на торговый счет.</w:t>
      </w:r>
    </w:p>
    <w:p>
      <w:pPr>
        <w:pStyle w:val="style0"/>
        <w:spacing w:after="0" w:before="0"/>
        <w:contextualSpacing w:val="false"/>
      </w:pPr>
      <w:r>
        <w:rPr>
          <w:rFonts w:ascii="Tahoma" w:cs="Tahoma" w:eastAsia="Times New Roman" w:hAnsi="Tahoma"/>
          <w:b/>
          <w:bCs/>
          <w:sz w:val="18"/>
        </w:rPr>
        <w:t>4.2.2.</w:t>
      </w:r>
      <w:r>
        <w:rPr>
          <w:rFonts w:ascii="Tahoma" w:cs="Tahoma" w:eastAsia="Times New Roman" w:hAnsi="Tahoma"/>
          <w:bCs/>
          <w:sz w:val="18"/>
        </w:rPr>
        <w:t xml:space="preserve"> Компания обязуется обеспечить зачисление средств на торговый счет Клиента в случае обнаружения любого сбоя программного обеспечения, приведшего к задержке в автоматическом зачислении средств, при условии информирования Клиентом о возникшей задержке.</w:t>
      </w:r>
    </w:p>
    <w:p>
      <w:pPr>
        <w:pStyle w:val="style0"/>
        <w:spacing w:after="0" w:before="0"/>
        <w:contextualSpacing w:val="false"/>
      </w:pPr>
      <w:r>
        <w:rPr>
          <w:rFonts w:ascii="Tahoma" w:cs="Tahoma" w:eastAsia="Times New Roman" w:hAnsi="Tahoma"/>
          <w:b/>
          <w:bCs/>
          <w:sz w:val="18"/>
        </w:rPr>
        <w:t>4.3.</w:t>
      </w:r>
      <w:r>
        <w:rPr>
          <w:rFonts w:ascii="Tahoma" w:cs="Tahoma" w:eastAsia="Times New Roman" w:hAnsi="Tahoma"/>
          <w:bCs/>
          <w:sz w:val="18"/>
        </w:rPr>
        <w:t xml:space="preserve"> Ставка вознаграждения на неиспользуемые в торговле средства.</w:t>
      </w:r>
    </w:p>
    <w:p>
      <w:pPr>
        <w:pStyle w:val="style0"/>
        <w:spacing w:after="0" w:before="0"/>
        <w:contextualSpacing w:val="false"/>
      </w:pPr>
      <w:r>
        <w:rPr>
          <w:rFonts w:ascii="Tahoma" w:cs="Tahoma" w:eastAsia="Times New Roman" w:hAnsi="Tahoma"/>
          <w:b/>
          <w:bCs/>
          <w:sz w:val="18"/>
        </w:rPr>
        <w:t>4.3.1.</w:t>
      </w:r>
      <w:r>
        <w:rPr>
          <w:rFonts w:ascii="Tahoma" w:cs="Tahoma" w:eastAsia="Times New Roman" w:hAnsi="Tahoma"/>
          <w:bCs/>
          <w:sz w:val="18"/>
        </w:rPr>
        <w:t xml:space="preserve"> На все активные счета любого типа распространяется процентная ставка тринадцать процентов годовых, которая начисляется на неиспользуемые в торговле средства. Процентная ставка тринадцать процентов годовых рассчитывается исходя из среднего значения свободных средств за текущий месяц и начисляется на торговые счета клиентов в два этапа: в конце каждого месяца зачисляются 6%, дополнительные 7% начисляются в течение первой недели месяца следующего за расчетным. (Ставка распространяется только на активные счета, для неактивных счетов ставка - 6% годовых).</w:t>
      </w:r>
    </w:p>
    <w:p>
      <w:pPr>
        <w:pStyle w:val="style0"/>
        <w:spacing w:after="0" w:before="0"/>
        <w:contextualSpacing w:val="false"/>
      </w:pPr>
      <w:r>
        <w:rPr>
          <w:rFonts w:ascii="Tahoma" w:cs="Tahoma" w:eastAsia="Times New Roman" w:hAnsi="Tahoma"/>
          <w:b/>
          <w:bCs/>
          <w:sz w:val="18"/>
        </w:rPr>
        <w:t>4.3.2.</w:t>
      </w:r>
      <w:r>
        <w:rPr>
          <w:rFonts w:ascii="Tahoma" w:cs="Tahoma" w:eastAsia="Times New Roman" w:hAnsi="Tahoma"/>
          <w:bCs/>
          <w:sz w:val="18"/>
        </w:rPr>
        <w:t xml:space="preserve"> В случае нарушения клиентом условий настоящего соглашения, компания оставляет за собой право отказать в выплате вознаграждения на неиспользуемые в торговле средства, а так же отменить начисленное ранее вознаграждение в полном объеме.</w:t>
      </w:r>
    </w:p>
    <w:p>
      <w:pPr>
        <w:pStyle w:val="style0"/>
        <w:spacing w:after="0" w:before="0"/>
        <w:contextualSpacing w:val="false"/>
      </w:pPr>
      <w:r>
        <w:rPr>
          <w:rFonts w:ascii="Tahoma" w:cs="Tahoma" w:eastAsia="Times New Roman" w:hAnsi="Tahoma"/>
          <w:b/>
          <w:bCs/>
          <w:sz w:val="18"/>
        </w:rPr>
        <w:t>4.3.3.</w:t>
      </w:r>
      <w:r>
        <w:rPr>
          <w:rFonts w:ascii="Tahoma" w:cs="Tahoma" w:eastAsia="Times New Roman" w:hAnsi="Tahoma"/>
          <w:bCs/>
          <w:sz w:val="18"/>
        </w:rPr>
        <w:t xml:space="preserve"> Начисление ежемесячного вознаграждения на свободные средства IR является акцией компании, стимулирующей активность клиентов. Каждый клиент соглашается и признает тот факт, что ни один из членов Группы Компаний ИнстаФорекс не является банком, а данная процентная ставка не является банковским процентом. В случае незначительной торговой активности на счете Клиента, процентная ставка на такой счет может быть начислена в сниженном относительно обычного объеме. Незначительной торговой активностью признается ситуация, когда суммарный объем закрытых сделок на счете Клиента за отчетный период не превысил число рыночных лотов, равное 0.1% от средней суммы свободных средств в пересчете на доллары США. Для счета в 1000 долларов таким показателем является 1 рыночный лот или 10 InstaForex-лотов. Компания оставляет за собой право в полной отмене данного вознаграждения на свободные средства включая все ранее начисленные суммы IR в случае обнаружения злоупотреблений, включая, но не ограничиваясь случаями, когда торговый счет не используется для торговли длительное время.</w:t>
      </w:r>
    </w:p>
    <w:p>
      <w:pPr>
        <w:pStyle w:val="style0"/>
        <w:spacing w:after="0" w:before="0"/>
        <w:contextualSpacing w:val="false"/>
      </w:pPr>
      <w:r>
        <w:rPr>
          <w:rFonts w:ascii="Tahoma" w:cs="Tahoma" w:eastAsia="Times New Roman" w:hAnsi="Tahoma"/>
          <w:b/>
          <w:bCs/>
          <w:sz w:val="18"/>
        </w:rPr>
        <w:t>4.4.</w:t>
      </w:r>
      <w:r>
        <w:rPr>
          <w:rFonts w:ascii="Tahoma" w:cs="Tahoma" w:eastAsia="Times New Roman" w:hAnsi="Tahoma"/>
          <w:bCs/>
          <w:sz w:val="18"/>
        </w:rPr>
        <w:t xml:space="preserve"> Комиссии взимаемые за ввод/вывод средств.</w:t>
      </w:r>
    </w:p>
    <w:p>
      <w:pPr>
        <w:pStyle w:val="style0"/>
        <w:spacing w:after="0" w:before="0"/>
        <w:contextualSpacing w:val="false"/>
      </w:pPr>
      <w:r>
        <w:rPr>
          <w:rFonts w:ascii="Tahoma" w:cs="Tahoma" w:eastAsia="Times New Roman" w:hAnsi="Tahoma"/>
          <w:b/>
          <w:bCs/>
          <w:sz w:val="18"/>
        </w:rPr>
        <w:t>4.4.1.</w:t>
      </w:r>
      <w:r>
        <w:rPr>
          <w:rFonts w:ascii="Tahoma" w:cs="Tahoma" w:eastAsia="Times New Roman" w:hAnsi="Tahoma"/>
          <w:bCs/>
          <w:sz w:val="18"/>
        </w:rPr>
        <w:t xml:space="preserve"> При пополнении торгового счета Компания компенсирует частично или в полном объеме комиссии платежных систем до размеров указанных на странице </w:t>
      </w:r>
      <w:hyperlink r:id="rId12">
        <w:r>
          <w:rPr>
            <w:rStyle w:val="style19"/>
            <w:rStyle w:val="style19"/>
            <w:rFonts w:ascii="Tahoma" w:cs="Tahoma" w:eastAsia="Times New Roman" w:hAnsi="Tahoma"/>
            <w:bCs/>
            <w:color w:val="000000"/>
            <w:sz w:val="18"/>
          </w:rPr>
          <w:t>https://secure.instaforex.com/deposit.aspx?lang=ru</w:t>
        </w:r>
      </w:hyperlink>
      <w:r>
        <w:rPr>
          <w:rFonts w:ascii="Tahoma" w:cs="Tahoma" w:eastAsia="Times New Roman" w:hAnsi="Tahoma"/>
          <w:bCs/>
          <w:sz w:val="18"/>
        </w:rPr>
        <w:t>. Компания оставляет за собой право, в случаях обнаружения злоупотреблений данным сервисом, списать размер комиссий с торгового счета Клиента.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5. Порядок рассмотрения и урегулирования претензий и споров по сделкам.</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5.1.</w:t>
      </w:r>
      <w:r>
        <w:rPr>
          <w:rFonts w:ascii="Tahoma" w:cs="Tahoma" w:eastAsia="Times New Roman" w:hAnsi="Tahoma"/>
          <w:bCs/>
          <w:sz w:val="18"/>
        </w:rPr>
        <w:t xml:space="preserve"> В случае возникновения спорной ситуации Клиент имеет право предъявить Компании претензию. Претензии принимаются в течение двух рабочих дней с момента возникновения оснований для их предъявления.</w:t>
      </w:r>
    </w:p>
    <w:p>
      <w:pPr>
        <w:pStyle w:val="style0"/>
        <w:spacing w:after="0" w:before="0"/>
        <w:contextualSpacing w:val="false"/>
      </w:pPr>
      <w:r>
        <w:rPr>
          <w:rFonts w:ascii="Tahoma" w:cs="Tahoma" w:eastAsia="Times New Roman" w:hAnsi="Tahoma"/>
          <w:b/>
          <w:bCs/>
          <w:sz w:val="18"/>
        </w:rPr>
        <w:t>5.2.</w:t>
      </w:r>
      <w:r>
        <w:rPr>
          <w:rFonts w:ascii="Tahoma" w:cs="Tahoma" w:eastAsia="Times New Roman" w:hAnsi="Tahoma"/>
          <w:bCs/>
          <w:sz w:val="18"/>
        </w:rPr>
        <w:t xml:space="preserve"> Претензия должна быть оформлена в виде электронного письма (e-mail) и отправлена в Отдел торговых операций на адрес: </w:t>
      </w:r>
      <w:hyperlink r:id="rId13">
        <w:r>
          <w:rPr>
            <w:rStyle w:val="style19"/>
            <w:rStyle w:val="style19"/>
            <w:rFonts w:ascii="Tahoma" w:cs="Tahoma" w:eastAsia="Times New Roman" w:hAnsi="Tahoma"/>
            <w:bCs/>
            <w:color w:val="000000"/>
            <w:sz w:val="18"/>
          </w:rPr>
          <w:t>dealer@instaforex.com</w:t>
        </w:r>
      </w:hyperlink>
      <w:r>
        <w:rPr>
          <w:rFonts w:ascii="Tahoma" w:cs="Tahoma" w:eastAsia="Times New Roman" w:hAnsi="Tahoma"/>
          <w:bCs/>
          <w:sz w:val="18"/>
        </w:rPr>
        <w:t xml:space="preserve"> без возможности оглашения этой информации до окончания разбирательств.</w:t>
      </w:r>
    </w:p>
    <w:p>
      <w:pPr>
        <w:pStyle w:val="style0"/>
        <w:spacing w:after="0" w:before="0"/>
        <w:contextualSpacing w:val="false"/>
      </w:pPr>
      <w:r>
        <w:rPr>
          <w:rFonts w:ascii="Tahoma" w:cs="Tahoma" w:eastAsia="Times New Roman" w:hAnsi="Tahoma"/>
          <w:bCs/>
          <w:sz w:val="18"/>
        </w:rPr>
        <w:t>Все претензии, предъявленные иным образом к рассмотрению не принимаются.</w:t>
      </w:r>
    </w:p>
    <w:p>
      <w:pPr>
        <w:pStyle w:val="style0"/>
        <w:spacing w:after="0" w:before="0"/>
        <w:contextualSpacing w:val="false"/>
      </w:pPr>
      <w:r>
        <w:rPr>
          <w:rFonts w:ascii="Tahoma" w:cs="Tahoma" w:eastAsia="Times New Roman" w:hAnsi="Tahoma"/>
          <w:b/>
          <w:bCs/>
          <w:sz w:val="18"/>
        </w:rPr>
        <w:t>5.3.</w:t>
      </w:r>
      <w:r>
        <w:rPr>
          <w:rFonts w:ascii="Tahoma" w:cs="Tahoma" w:eastAsia="Times New Roman" w:hAnsi="Tahoma"/>
          <w:bCs/>
          <w:sz w:val="18"/>
        </w:rPr>
        <w:t xml:space="preserve"> Срок рассмотрения Компанией претензии Клиента не более 10 рабочих дней:</w:t>
      </w:r>
    </w:p>
    <w:p>
      <w:pPr>
        <w:pStyle w:val="style0"/>
        <w:spacing w:after="0" w:before="0"/>
        <w:contextualSpacing w:val="false"/>
      </w:pPr>
      <w:r>
        <w:rPr>
          <w:rFonts w:ascii="Tahoma" w:cs="Tahoma" w:eastAsia="Times New Roman" w:hAnsi="Tahoma"/>
          <w:bCs/>
          <w:sz w:val="18"/>
        </w:rPr>
        <w:t xml:space="preserve">Компания, в случае признания претензии Клиента обоснованной удовлетворяет претензию исключительно финансовым начислением на торговый счет Клиента в течение одного рабочего дня. </w:t>
      </w:r>
    </w:p>
    <w:p>
      <w:pPr>
        <w:pStyle w:val="style0"/>
        <w:spacing w:after="0" w:before="0"/>
        <w:contextualSpacing w:val="false"/>
      </w:pPr>
      <w:r>
        <w:rPr>
          <w:rFonts w:ascii="Tahoma" w:cs="Tahoma" w:eastAsia="Times New Roman" w:hAnsi="Tahoma"/>
          <w:bCs/>
          <w:sz w:val="18"/>
        </w:rPr>
        <w:t>Иные претензии не отображенные в настоящем Соглашении группа компаний InstaForex рассматривает, опираясь на общепринятую рыночную практику и внутреннюю политику компании.</w:t>
      </w:r>
    </w:p>
    <w:p>
      <w:pPr>
        <w:pStyle w:val="style0"/>
        <w:spacing w:after="0" w:before="0"/>
        <w:contextualSpacing w:val="false"/>
      </w:pPr>
      <w:r>
        <w:rPr>
          <w:rFonts w:ascii="Tahoma" w:cs="Tahoma" w:eastAsia="Times New Roman" w:hAnsi="Tahoma"/>
          <w:b/>
          <w:bCs/>
          <w:sz w:val="18"/>
        </w:rPr>
        <w:t>5.4.</w:t>
      </w:r>
      <w:r>
        <w:rPr>
          <w:rFonts w:ascii="Tahoma" w:cs="Tahoma" w:eastAsia="Times New Roman" w:hAnsi="Tahoma"/>
          <w:bCs/>
          <w:sz w:val="18"/>
        </w:rPr>
        <w:t xml:space="preserve"> Претензия Клиента должна содержать:</w:t>
      </w:r>
    </w:p>
    <w:p>
      <w:pPr>
        <w:pStyle w:val="style0"/>
        <w:spacing w:after="0" w:before="0"/>
        <w:contextualSpacing w:val="false"/>
      </w:pPr>
      <w:r>
        <w:rPr>
          <w:rFonts w:ascii="Tahoma" w:cs="Tahoma" w:eastAsia="Times New Roman" w:hAnsi="Tahoma"/>
          <w:bCs/>
          <w:sz w:val="18"/>
        </w:rPr>
        <w:t>- ФИО;</w:t>
      </w:r>
    </w:p>
    <w:p>
      <w:pPr>
        <w:pStyle w:val="style0"/>
        <w:spacing w:after="0" w:before="0"/>
        <w:contextualSpacing w:val="false"/>
      </w:pPr>
      <w:r>
        <w:rPr>
          <w:rFonts w:ascii="Tahoma" w:cs="Tahoma" w:eastAsia="Times New Roman" w:hAnsi="Tahoma"/>
          <w:bCs/>
          <w:sz w:val="18"/>
        </w:rPr>
        <w:t>- Номер счета;</w:t>
      </w:r>
    </w:p>
    <w:p>
      <w:pPr>
        <w:pStyle w:val="style0"/>
        <w:spacing w:after="0" w:before="0"/>
        <w:contextualSpacing w:val="false"/>
      </w:pPr>
      <w:r>
        <w:rPr>
          <w:rFonts w:ascii="Tahoma" w:cs="Tahoma" w:eastAsia="Times New Roman" w:hAnsi="Tahoma"/>
          <w:bCs/>
          <w:sz w:val="18"/>
        </w:rPr>
        <w:t>- дата и время возникновения спорной ситуации;</w:t>
      </w:r>
    </w:p>
    <w:p>
      <w:pPr>
        <w:pStyle w:val="style0"/>
        <w:spacing w:after="0" w:before="0"/>
        <w:contextualSpacing w:val="false"/>
      </w:pPr>
      <w:r>
        <w:rPr>
          <w:rFonts w:ascii="Tahoma" w:cs="Tahoma" w:eastAsia="Times New Roman" w:hAnsi="Tahoma"/>
          <w:bCs/>
          <w:sz w:val="18"/>
        </w:rPr>
        <w:t>- тикет спорной позиции или ордера;</w:t>
      </w:r>
    </w:p>
    <w:p>
      <w:pPr>
        <w:pStyle w:val="style0"/>
        <w:spacing w:after="0" w:before="0"/>
        <w:contextualSpacing w:val="false"/>
      </w:pPr>
      <w:r>
        <w:rPr>
          <w:rFonts w:ascii="Tahoma" w:cs="Tahoma" w:eastAsia="Times New Roman" w:hAnsi="Tahoma"/>
          <w:bCs/>
          <w:sz w:val="18"/>
        </w:rPr>
        <w:t>- описание претензии без эмоциональной окраски.</w:t>
      </w:r>
    </w:p>
    <w:p>
      <w:pPr>
        <w:pStyle w:val="style0"/>
        <w:spacing w:after="0" w:before="0"/>
        <w:contextualSpacing w:val="false"/>
      </w:pPr>
      <w:r>
        <w:rPr>
          <w:rFonts w:ascii="Tahoma" w:cs="Tahoma" w:eastAsia="Times New Roman" w:hAnsi="Tahoma"/>
          <w:b/>
          <w:bCs/>
          <w:sz w:val="18"/>
        </w:rPr>
        <w:t>5.5.</w:t>
      </w:r>
      <w:r>
        <w:rPr>
          <w:rFonts w:ascii="Tahoma" w:cs="Tahoma" w:eastAsia="Times New Roman" w:hAnsi="Tahoma"/>
          <w:bCs/>
          <w:sz w:val="18"/>
        </w:rPr>
        <w:t xml:space="preserve"> Компания вправе отказать в рассмотрении претензии в случаях:</w:t>
      </w:r>
    </w:p>
    <w:p>
      <w:pPr>
        <w:pStyle w:val="style0"/>
        <w:spacing w:after="0" w:before="0"/>
        <w:contextualSpacing w:val="false"/>
      </w:pPr>
      <w:r>
        <w:rPr>
          <w:rFonts w:ascii="Tahoma" w:cs="Tahoma" w:eastAsia="Times New Roman" w:hAnsi="Tahoma"/>
          <w:bCs/>
          <w:sz w:val="18"/>
        </w:rPr>
        <w:t>- если претензия не удовлетворяет условиям п. 5.1, 5.2, 5.4.;</w:t>
      </w:r>
    </w:p>
    <w:p>
      <w:pPr>
        <w:pStyle w:val="style0"/>
        <w:spacing w:after="0" w:before="0"/>
        <w:contextualSpacing w:val="false"/>
      </w:pPr>
      <w:r>
        <w:rPr>
          <w:rFonts w:ascii="Tahoma" w:cs="Tahoma" w:eastAsia="Times New Roman" w:hAnsi="Tahoma"/>
          <w:bCs/>
          <w:sz w:val="18"/>
        </w:rPr>
        <w:t>- если претензия содержит нецензурную лексику и/или оскорбления в адрес Компании либо её сотрудников;</w:t>
      </w:r>
    </w:p>
    <w:p>
      <w:pPr>
        <w:pStyle w:val="style0"/>
        <w:spacing w:after="0" w:before="0"/>
        <w:contextualSpacing w:val="false"/>
      </w:pPr>
      <w:r>
        <w:rPr>
          <w:rFonts w:ascii="Tahoma" w:cs="Tahoma" w:eastAsia="Times New Roman" w:hAnsi="Tahoma"/>
          <w:bCs/>
          <w:sz w:val="18"/>
        </w:rPr>
        <w:t>- если претензия содержит угрозы в адрес компании либо её сотрудников;</w:t>
      </w:r>
    </w:p>
    <w:p>
      <w:pPr>
        <w:pStyle w:val="style0"/>
        <w:spacing w:after="0" w:before="0"/>
        <w:contextualSpacing w:val="false"/>
      </w:pPr>
      <w:r>
        <w:rPr>
          <w:rFonts w:ascii="Tahoma" w:cs="Tahoma" w:eastAsia="Times New Roman" w:hAnsi="Tahoma"/>
          <w:bCs/>
          <w:sz w:val="18"/>
        </w:rPr>
        <w:t>- если в качестве аргументации Клиентом используется угроза очернения имиджа компании в социальных сетях и других "коммьюнити-ресурсах".</w:t>
      </w:r>
    </w:p>
    <w:p>
      <w:pPr>
        <w:pStyle w:val="style0"/>
        <w:spacing w:after="0" w:before="0"/>
        <w:contextualSpacing w:val="false"/>
      </w:pPr>
      <w:r>
        <w:rPr>
          <w:rFonts w:ascii="Tahoma" w:cs="Tahoma" w:eastAsia="Times New Roman" w:hAnsi="Tahoma"/>
          <w:b/>
          <w:bCs/>
          <w:sz w:val="18"/>
        </w:rPr>
        <w:t>5.6.</w:t>
      </w:r>
      <w:r>
        <w:rPr>
          <w:rFonts w:ascii="Tahoma" w:cs="Tahoma" w:eastAsia="Times New Roman" w:hAnsi="Tahoma"/>
          <w:bCs/>
          <w:sz w:val="18"/>
        </w:rPr>
        <w:t xml:space="preserve"> Компания вправе пересмотреть результат сделок клиента в случае обнаружения сбоя в работе программного обеспечения сервера, приведшего к запаздыванию котировок, выдаче нерыночных котировок либо другим негативным для компании последствиям, которые не могли быть перекрыты у контрагентов. </w:t>
      </w:r>
    </w:p>
    <w:p>
      <w:pPr>
        <w:pStyle w:val="style0"/>
        <w:spacing w:after="0" w:before="0"/>
        <w:contextualSpacing w:val="false"/>
      </w:pPr>
      <w:r>
        <w:rPr>
          <w:rFonts w:ascii="Tahoma" w:cs="Tahoma" w:eastAsia="Times New Roman" w:hAnsi="Tahoma"/>
          <w:b/>
          <w:bCs/>
          <w:sz w:val="18"/>
        </w:rPr>
        <w:t>5.7.</w:t>
      </w:r>
      <w:r>
        <w:rPr>
          <w:rFonts w:ascii="Tahoma" w:cs="Tahoma" w:eastAsia="Times New Roman" w:hAnsi="Tahoma"/>
          <w:bCs/>
          <w:sz w:val="18"/>
        </w:rPr>
        <w:t xml:space="preserve"> Компания гарантирует, что любая сделка Клиента, обработанная по нерыночной котировке (спайк), будет восстановлена сразу после обнаружения факта её ошибочного исполнения.</w:t>
      </w:r>
    </w:p>
    <w:p>
      <w:pPr>
        <w:pStyle w:val="style0"/>
        <w:spacing w:after="0" w:before="0"/>
        <w:contextualSpacing w:val="false"/>
      </w:pPr>
      <w:r>
        <w:rPr>
          <w:rFonts w:ascii="Tahoma" w:cs="Tahoma" w:eastAsia="Times New Roman" w:hAnsi="Tahoma"/>
          <w:b/>
          <w:bCs/>
          <w:sz w:val="18"/>
        </w:rPr>
        <w:t>5.8.</w:t>
      </w:r>
      <w:r>
        <w:rPr>
          <w:rFonts w:ascii="Tahoma" w:cs="Tahoma" w:eastAsia="Times New Roman" w:hAnsi="Tahoma"/>
          <w:bCs/>
          <w:sz w:val="18"/>
        </w:rPr>
        <w:t xml:space="preserve"> В случае, когда имеет место полное локирование позиций, включая систему с тройным локированием и ей подобные, при этом, несмотря на наличие полного локирования всех позиций на счету, суммарный своп по локированным позициям не является нулевым, Компания может провести коррекцию свопа.</w:t>
      </w:r>
    </w:p>
    <w:p>
      <w:pPr>
        <w:pStyle w:val="style0"/>
        <w:spacing w:after="0" w:before="0"/>
        <w:contextualSpacing w:val="false"/>
      </w:pPr>
      <w:r>
        <w:rPr>
          <w:rFonts w:ascii="Tahoma" w:cs="Tahoma" w:eastAsia="Times New Roman" w:hAnsi="Tahoma"/>
          <w:b/>
          <w:bCs/>
          <w:sz w:val="18"/>
        </w:rPr>
        <w:t>5.9.</w:t>
      </w:r>
      <w:r>
        <w:rPr>
          <w:rFonts w:ascii="Tahoma" w:cs="Tahoma" w:eastAsia="Times New Roman" w:hAnsi="Tahoma"/>
          <w:bCs/>
          <w:sz w:val="18"/>
        </w:rPr>
        <w:t xml:space="preserve"> Настоящим Соглашением запрещено использование стратегий, ориентированных на извлечение прибыли посредством намеренного создания ситуаций с попаданием одного из счетов клиента/группы клиентов в зону отрицательного баланса, в том числе когда эти счета открыты на разные лица, заведомо являющиеся частью одной торговой стратегии. В случае обнаружения использования таких торговых стратегий, Компания оставляет за собой право применения пункта 3.15.5 настоящего договора.</w:t>
      </w:r>
    </w:p>
    <w:p>
      <w:pPr>
        <w:pStyle w:val="style0"/>
        <w:spacing w:after="0" w:before="0"/>
        <w:contextualSpacing w:val="false"/>
      </w:pPr>
      <w:r>
        <w:rPr>
          <w:rFonts w:ascii="Tahoma" w:cs="Tahoma" w:eastAsia="Times New Roman" w:hAnsi="Tahoma"/>
          <w:b/>
          <w:bCs/>
          <w:sz w:val="18"/>
        </w:rPr>
        <w:t>5.10.</w:t>
      </w:r>
      <w:r>
        <w:rPr>
          <w:rFonts w:ascii="Tahoma" w:cs="Tahoma" w:eastAsia="Times New Roman" w:hAnsi="Tahoma"/>
          <w:bCs/>
          <w:sz w:val="18"/>
        </w:rPr>
        <w:t xml:space="preserve"> Если на момент закрытия рынка суммарный объем позиций на счету клиента влечет за собой изменение суммарного профита более чем на 0.5% от депозита при изменении цены торгового инструмента на 1 пункт (более, чем 5 InstaForex-лотов на каждые 1000 долларов депозита), Компания оставляет за собой право скорректировать финансовый результат таких сделок при возникновении гэпа на открытии рынка на величину пропорциональную размеру гэпа в пунктах.</w:t>
      </w:r>
    </w:p>
    <w:p>
      <w:pPr>
        <w:pStyle w:val="style0"/>
        <w:spacing w:after="0" w:before="0"/>
        <w:contextualSpacing w:val="false"/>
      </w:pPr>
      <w:r>
        <w:rPr>
          <w:rFonts w:ascii="Tahoma" w:cs="Tahoma" w:eastAsia="Times New Roman" w:hAnsi="Tahoma"/>
          <w:b/>
          <w:bCs/>
          <w:sz w:val="18"/>
        </w:rPr>
        <w:t>5.11.</w:t>
      </w:r>
      <w:r>
        <w:rPr>
          <w:rFonts w:ascii="Tahoma" w:cs="Tahoma" w:eastAsia="Times New Roman" w:hAnsi="Tahoma"/>
          <w:bCs/>
          <w:sz w:val="18"/>
        </w:rPr>
        <w:t xml:space="preserve"> При подаче претензии о переоткрытии позиции, и принятии Дилинговым отделом компании решения о переоткрытии позиции, в случаях значительных временных или ценовых разрывов между моментами ошибочного закрытия и переоткрытия позиции, сделка может быть переоткрыта по средней цене за период между моментами ошибочного закрытия и принятия решения о переоткрытии либо по средней цене за первый час после ошибочного закрытия. Переоткрытие позиции осуществляется исключительно путем открытия нового ордера объемом, равным объему ошибочно закрытого ордера, по цене переоткрытия. Данное правило касается, в полной мере, компенсации ошибочно закрытых позиций.</w:t>
      </w:r>
    </w:p>
    <w:p>
      <w:pPr>
        <w:pStyle w:val="style0"/>
        <w:spacing w:after="0" w:before="0"/>
        <w:contextualSpacing w:val="false"/>
      </w:pPr>
      <w:r>
        <w:rPr>
          <w:rFonts w:ascii="Tahoma" w:cs="Tahoma" w:eastAsia="Times New Roman" w:hAnsi="Tahoma"/>
          <w:b/>
          <w:bCs/>
          <w:sz w:val="18"/>
        </w:rPr>
        <w:t>5.12.</w:t>
      </w:r>
      <w:r>
        <w:rPr>
          <w:rFonts w:ascii="Tahoma" w:cs="Tahoma" w:eastAsia="Times New Roman" w:hAnsi="Tahoma"/>
          <w:bCs/>
          <w:sz w:val="18"/>
        </w:rPr>
        <w:t xml:space="preserve"> В случаях, когда изменение цены связанное с разницей между последней ценой инструмента перед закрытием рынка и первой ценой инструмента на момент открытия рынка, либо связанное с выходом новостей, приводит к изменению прибыли на размер более чем на 10% от суммарного депозита, Компания оставляет за собой право, скорректировать финансовый результат таких сделок на величину пропорциональную разнице указанных выше цен в пунктах, посредством списания средств с комментарием "Clause 5.12 correction", в ряде случаев по усмотрению компании ограничение на минимальное изменение прибыли может быть установлено в размере менее 10% от суммарного депозита.</w:t>
      </w:r>
    </w:p>
    <w:p>
      <w:pPr>
        <w:pStyle w:val="style0"/>
        <w:spacing w:after="0" w:before="0"/>
        <w:contextualSpacing w:val="false"/>
      </w:pPr>
      <w:r>
        <w:rPr>
          <w:rFonts w:ascii="Tahoma" w:cs="Tahoma" w:eastAsia="Times New Roman" w:hAnsi="Tahoma"/>
          <w:b/>
          <w:bCs/>
          <w:sz w:val="18"/>
        </w:rPr>
        <w:t>5.13.</w:t>
      </w:r>
      <w:r>
        <w:rPr>
          <w:rFonts w:ascii="Tahoma" w:cs="Tahoma" w:eastAsia="Times New Roman" w:hAnsi="Tahoma"/>
          <w:bCs/>
          <w:sz w:val="18"/>
        </w:rPr>
        <w:t xml:space="preserve"> Компания вправе аннулировать результат сделки в случае обнаружения ее проведения с использованием средств, полученных с нарушением условий, указанных в акцептируемых Клиентом правилах соглашений Компании, включая настоящее соглашение.</w:t>
      </w:r>
    </w:p>
    <w:p>
      <w:pPr>
        <w:pStyle w:val="style0"/>
        <w:spacing w:after="0" w:before="0"/>
        <w:contextualSpacing w:val="false"/>
      </w:pPr>
      <w:r>
        <w:rPr>
          <w:rFonts w:ascii="Tahoma" w:cs="Tahoma" w:eastAsia="Times New Roman" w:hAnsi="Tahoma"/>
          <w:b/>
          <w:bCs/>
          <w:sz w:val="18"/>
        </w:rPr>
        <w:t>5.14.</w:t>
      </w:r>
      <w:r>
        <w:rPr>
          <w:rFonts w:ascii="Tahoma" w:cs="Tahoma" w:eastAsia="Times New Roman" w:hAnsi="Tahoma"/>
          <w:bCs/>
          <w:sz w:val="18"/>
        </w:rPr>
        <w:t xml:space="preserve"> В случае, если объем суммарных накопленных свопов на счету по всем сделкам превышает 5000 USD, Компания оставляет за собой право в ряде случаев корректировать его до 5000 USD.</w:t>
      </w:r>
    </w:p>
    <w:p>
      <w:pPr>
        <w:pStyle w:val="style0"/>
        <w:spacing w:after="0" w:before="0"/>
        <w:contextualSpacing w:val="false"/>
      </w:pPr>
      <w:r>
        <w:rPr>
          <w:rFonts w:ascii="Tahoma" w:cs="Tahoma" w:eastAsia="Times New Roman" w:hAnsi="Tahoma"/>
          <w:b/>
          <w:bCs/>
          <w:sz w:val="18"/>
        </w:rPr>
        <w:t>5.15.</w:t>
      </w:r>
      <w:r>
        <w:rPr>
          <w:rFonts w:ascii="Tahoma" w:cs="Tahoma" w:eastAsia="Times New Roman" w:hAnsi="Tahoma"/>
          <w:bCs/>
          <w:sz w:val="18"/>
        </w:rPr>
        <w:t xml:space="preserve"> Сумма компенсации клиенту при устранении последствий технического сбоя не может превышать 500 000 долларов США.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6. Подтверждение личности Клиента.</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6.1.</w:t>
      </w:r>
      <w:r>
        <w:rPr>
          <w:rFonts w:ascii="Tahoma" w:cs="Tahoma" w:eastAsia="Times New Roman" w:hAnsi="Tahoma"/>
          <w:bCs/>
          <w:sz w:val="18"/>
        </w:rPr>
        <w:t xml:space="preserve"> Компания имеет право потребовать от Клиента подтверждения реальности регистрационных данных, указанных при открытии торгового счета. Для этого Компания может в любой момент попросить Клиента предоставить электронную копию паспорта или копию, заверенную нотариально (на усмотрение Компании).</w:t>
      </w:r>
    </w:p>
    <w:p>
      <w:pPr>
        <w:pStyle w:val="style0"/>
        <w:spacing w:after="0" w:before="0"/>
        <w:contextualSpacing w:val="false"/>
      </w:pPr>
      <w:r>
        <w:rPr>
          <w:rFonts w:ascii="Tahoma" w:cs="Tahoma" w:eastAsia="Times New Roman" w:hAnsi="Tahoma"/>
          <w:b/>
          <w:bCs/>
          <w:sz w:val="18"/>
        </w:rPr>
        <w:t>6.2.</w:t>
      </w:r>
      <w:r>
        <w:rPr>
          <w:rFonts w:ascii="Tahoma" w:cs="Tahoma" w:eastAsia="Times New Roman" w:hAnsi="Tahoma"/>
          <w:bCs/>
          <w:sz w:val="18"/>
        </w:rPr>
        <w:t xml:space="preserve"> В случае, если Клиент не получил запроса сканированных копий документов, процедура верификации торгового счета не является обязательной, но Клиент может добровольно выслать копию паспорта или другого документа, подтверждающего личность, в клиентскую службу Компании, обеспечив верификацию счета.</w:t>
      </w:r>
    </w:p>
    <w:p>
      <w:pPr>
        <w:pStyle w:val="style0"/>
        <w:spacing w:after="0" w:before="0"/>
        <w:contextualSpacing w:val="false"/>
      </w:pPr>
      <w:r>
        <w:rPr>
          <w:rFonts w:ascii="Tahoma" w:cs="Tahoma" w:eastAsia="Times New Roman" w:hAnsi="Tahoma"/>
          <w:b/>
          <w:bCs/>
          <w:sz w:val="18"/>
        </w:rPr>
        <w:t>6.3.</w:t>
      </w:r>
      <w:r>
        <w:rPr>
          <w:rFonts w:ascii="Tahoma" w:cs="Tahoma" w:eastAsia="Times New Roman" w:hAnsi="Tahoma"/>
          <w:bCs/>
          <w:sz w:val="18"/>
        </w:rPr>
        <w:t xml:space="preserve"> В случае, если с момента открытия счета какие-либо регистрационные данные Клиента (ФИО, адрес или телефон) изменились, Клиент обязуется немедленно уведомить об этом клиентскую службу Компании с запросом на изменение этих данных.</w:t>
      </w:r>
    </w:p>
    <w:p>
      <w:pPr>
        <w:pStyle w:val="style0"/>
        <w:spacing w:after="0" w:before="0"/>
        <w:contextualSpacing w:val="false"/>
      </w:pPr>
      <w:r>
        <w:rPr>
          <w:rFonts w:ascii="Tahoma" w:cs="Tahoma" w:eastAsia="Times New Roman" w:hAnsi="Tahoma"/>
          <w:b/>
          <w:bCs/>
          <w:sz w:val="18"/>
        </w:rPr>
        <w:t>6.4.</w:t>
      </w:r>
      <w:r>
        <w:rPr>
          <w:rFonts w:ascii="Tahoma" w:cs="Tahoma" w:eastAsia="Times New Roman" w:hAnsi="Tahoma"/>
          <w:bCs/>
          <w:sz w:val="18"/>
        </w:rPr>
        <w:t xml:space="preserve"> Клиент признает, что регистрационные данные, указываемые им при открытии торгового счета, могут использоваться Компанией в рамках борьбы с отмыванием средств.</w:t>
      </w:r>
    </w:p>
    <w:p>
      <w:pPr>
        <w:pStyle w:val="style0"/>
        <w:spacing w:after="0" w:before="0"/>
        <w:contextualSpacing w:val="false"/>
      </w:pPr>
      <w:r>
        <w:rPr>
          <w:rFonts w:ascii="Tahoma" w:cs="Tahoma" w:eastAsia="Times New Roman" w:hAnsi="Tahoma"/>
          <w:b/>
          <w:bCs/>
          <w:sz w:val="18"/>
        </w:rPr>
        <w:t>6.5.</w:t>
      </w:r>
      <w:r>
        <w:rPr>
          <w:rFonts w:ascii="Tahoma" w:cs="Tahoma" w:eastAsia="Times New Roman" w:hAnsi="Tahoma"/>
          <w:bCs/>
          <w:sz w:val="18"/>
        </w:rPr>
        <w:t xml:space="preserve"> Клиент несет ответственность за подлинность предоставляемых документов(их копий) и признает право Компании, в случае сомнения в их подлинности, обращаться в правоохранительные органы страны эмитента документа для проверки его подлинности и, при обнаружении факта подделки документа, привлечения клиента к ответственности в соответствии с законодательством страны эмитента документа.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7. Риски.</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Cs/>
          <w:sz w:val="18"/>
        </w:rPr>
        <w:t>Цель уведомления – раскрыть Клиенту информацию о рисках, связанных с осуществлением торговых операций на финансовых рынках, и предупредить Клиента о возможных финансовых потерях, связанных с этими рисками. В данном уведомлении не может быть раскрыта вся информация обо всех потенциальных рисках вследствие разнообразия возможных ситуаций. Трактовка терминов, используемых в данном Уведомлении, полностью совпадает с трактовкой терминов Соглашения обработки и исполнения клиентских распоряжений.</w:t>
      </w:r>
    </w:p>
    <w:p>
      <w:pPr>
        <w:pStyle w:val="style0"/>
        <w:spacing w:after="0" w:before="0"/>
        <w:contextualSpacing w:val="false"/>
      </w:pPr>
      <w:r>
        <w:rPr>
          <w:rFonts w:ascii="Tahoma" w:cs="Tahoma" w:eastAsia="Times New Roman" w:hAnsi="Tahoma"/>
          <w:b/>
          <w:bCs/>
          <w:sz w:val="18"/>
        </w:rPr>
        <w:t>7.1.</w:t>
      </w:r>
      <w:r>
        <w:rPr>
          <w:rFonts w:ascii="Tahoma" w:cs="Tahoma" w:eastAsia="Times New Roman" w:hAnsi="Tahoma"/>
          <w:bCs/>
          <w:sz w:val="18"/>
        </w:rPr>
        <w:t xml:space="preserve"> Эффект кредитного плеча</w:t>
      </w:r>
    </w:p>
    <w:p>
      <w:pPr>
        <w:pStyle w:val="style0"/>
        <w:spacing w:after="0" w:before="0"/>
        <w:contextualSpacing w:val="false"/>
      </w:pPr>
      <w:r>
        <w:rPr>
          <w:rFonts w:ascii="Tahoma" w:cs="Tahoma" w:eastAsia="Times New Roman" w:hAnsi="Tahoma"/>
          <w:b/>
          <w:bCs/>
          <w:sz w:val="18"/>
        </w:rPr>
        <w:t>7.1.1.</w:t>
      </w:r>
      <w:r>
        <w:rPr>
          <w:rFonts w:ascii="Tahoma" w:cs="Tahoma" w:eastAsia="Times New Roman" w:hAnsi="Tahoma"/>
          <w:bCs/>
          <w:sz w:val="18"/>
        </w:rPr>
        <w:t xml:space="preserve"> При совершении торговых операций на условиях "Margin Trading" сравнительно небольшое изменение курса инструмента может иметь значительное влияние на состояние торгового счета Клиента ввиду эффекта кредитного плеча. При движении рынка против позиции Клиента он может понести убыток в размере начального депозита и любых дополнительных средств, депонированных им для поддержания открытых позиций. Клиент несёт полную ответственность за учет всех рисков, использование финансовых ресурсов и выбор соответствующей торговой стратегии.</w:t>
      </w:r>
    </w:p>
    <w:p>
      <w:pPr>
        <w:pStyle w:val="style0"/>
        <w:spacing w:after="0" w:before="0"/>
        <w:contextualSpacing w:val="false"/>
      </w:pPr>
      <w:r>
        <w:rPr>
          <w:rFonts w:ascii="Tahoma" w:cs="Tahoma" w:eastAsia="Times New Roman" w:hAnsi="Tahoma"/>
          <w:b/>
          <w:bCs/>
          <w:sz w:val="18"/>
        </w:rPr>
        <w:t>7.1.2.</w:t>
      </w:r>
      <w:r>
        <w:rPr>
          <w:rFonts w:ascii="Tahoma" w:cs="Tahoma" w:eastAsia="Times New Roman" w:hAnsi="Tahoma"/>
          <w:bCs/>
          <w:sz w:val="18"/>
        </w:rPr>
        <w:t xml:space="preserve"> Настоятельно рекомендуем поддерживать уровень Margin Level не ниже 1000%, а также всегда выставлять Stop Loss ордера с целью ограничения возможных потерь.</w:t>
      </w:r>
    </w:p>
    <w:p>
      <w:pPr>
        <w:pStyle w:val="style0"/>
        <w:spacing w:after="0" w:before="0"/>
        <w:contextualSpacing w:val="false"/>
      </w:pPr>
      <w:r>
        <w:rPr>
          <w:rFonts w:ascii="Tahoma" w:cs="Tahoma" w:eastAsia="Times New Roman" w:hAnsi="Tahoma"/>
          <w:b/>
          <w:bCs/>
          <w:sz w:val="18"/>
        </w:rPr>
        <w:t>7.2.</w:t>
      </w:r>
      <w:r>
        <w:rPr>
          <w:rFonts w:ascii="Tahoma" w:cs="Tahoma" w:eastAsia="Times New Roman" w:hAnsi="Tahoma"/>
          <w:bCs/>
          <w:sz w:val="18"/>
        </w:rPr>
        <w:t xml:space="preserve"> Высокая волатильность инструментов.</w:t>
      </w:r>
    </w:p>
    <w:p>
      <w:pPr>
        <w:pStyle w:val="style0"/>
        <w:spacing w:after="0" w:before="0"/>
        <w:contextualSpacing w:val="false"/>
      </w:pPr>
      <w:r>
        <w:rPr>
          <w:rFonts w:ascii="Tahoma" w:cs="Tahoma" w:eastAsia="Times New Roman" w:hAnsi="Tahoma"/>
          <w:b/>
          <w:bCs/>
          <w:sz w:val="18"/>
        </w:rPr>
        <w:t>7.2.1.</w:t>
      </w:r>
      <w:r>
        <w:rPr>
          <w:rFonts w:ascii="Tahoma" w:cs="Tahoma" w:eastAsia="Times New Roman" w:hAnsi="Tahoma"/>
          <w:bCs/>
          <w:sz w:val="18"/>
        </w:rPr>
        <w:t xml:space="preserve"> Целый ряд инструментов имеет значительные внутридневные диапазоны изменения цен, что подразумевает высокую вероятность получения по торговым операциям как прибылей, так и потерь.</w:t>
      </w:r>
    </w:p>
    <w:p>
      <w:pPr>
        <w:pStyle w:val="style0"/>
        <w:spacing w:after="0" w:before="0"/>
        <w:contextualSpacing w:val="false"/>
      </w:pPr>
      <w:r>
        <w:rPr>
          <w:rFonts w:ascii="Tahoma" w:cs="Tahoma" w:eastAsia="Times New Roman" w:hAnsi="Tahoma"/>
          <w:b/>
          <w:bCs/>
          <w:sz w:val="18"/>
        </w:rPr>
        <w:t>7.3.</w:t>
      </w:r>
      <w:r>
        <w:rPr>
          <w:rFonts w:ascii="Tahoma" w:cs="Tahoma" w:eastAsia="Times New Roman" w:hAnsi="Tahoma"/>
          <w:bCs/>
          <w:sz w:val="18"/>
        </w:rPr>
        <w:t xml:space="preserve"> Технический риск</w:t>
      </w:r>
    </w:p>
    <w:p>
      <w:pPr>
        <w:pStyle w:val="style0"/>
        <w:spacing w:after="0" w:before="0"/>
        <w:contextualSpacing w:val="false"/>
      </w:pPr>
      <w:r>
        <w:rPr>
          <w:rFonts w:ascii="Tahoma" w:cs="Tahoma" w:eastAsia="Times New Roman" w:hAnsi="Tahoma"/>
          <w:b/>
          <w:bCs/>
          <w:sz w:val="18"/>
        </w:rPr>
        <w:t>7.3.1.</w:t>
      </w:r>
      <w:r>
        <w:rPr>
          <w:rFonts w:ascii="Tahoma" w:cs="Tahoma" w:eastAsia="Times New Roman" w:hAnsi="Tahoma"/>
          <w:bCs/>
          <w:sz w:val="18"/>
        </w:rPr>
        <w:t xml:space="preserve"> Клиент принимает на себя риски финансовых потерь по причине неисправностей информационных, коммуникационных, электрических и иных систем.</w:t>
      </w:r>
    </w:p>
    <w:p>
      <w:pPr>
        <w:pStyle w:val="style0"/>
        <w:spacing w:after="0" w:before="0"/>
        <w:contextualSpacing w:val="false"/>
      </w:pPr>
      <w:r>
        <w:rPr>
          <w:rFonts w:ascii="Tahoma" w:cs="Tahoma" w:eastAsia="Times New Roman" w:hAnsi="Tahoma"/>
          <w:b/>
          <w:bCs/>
          <w:sz w:val="18"/>
        </w:rPr>
        <w:t>7.3.2.</w:t>
      </w:r>
      <w:r>
        <w:rPr>
          <w:rFonts w:ascii="Tahoma" w:cs="Tahoma" w:eastAsia="Times New Roman" w:hAnsi="Tahoma"/>
          <w:bCs/>
          <w:sz w:val="18"/>
        </w:rPr>
        <w:t xml:space="preserve"> При совершении торговых операций с использованием клиентского терминала Клиент принимает на себя риски финансовых потерь, которые могут возникнуть вследствие:</w:t>
      </w:r>
    </w:p>
    <w:p>
      <w:pPr>
        <w:pStyle w:val="style0"/>
        <w:spacing w:after="0" w:before="0"/>
        <w:contextualSpacing w:val="false"/>
      </w:pPr>
      <w:r>
        <w:rPr>
          <w:rFonts w:ascii="Tahoma" w:cs="Tahoma" w:eastAsia="Times New Roman" w:hAnsi="Tahoma"/>
          <w:bCs/>
          <w:sz w:val="18"/>
        </w:rPr>
        <w:t>a) сбоев в аппаратных средствах, программном обеспечении и плохого качества связи на стороне Клиента;</w:t>
      </w:r>
    </w:p>
    <w:p>
      <w:pPr>
        <w:pStyle w:val="style0"/>
        <w:spacing w:after="0" w:before="0"/>
        <w:contextualSpacing w:val="false"/>
      </w:pPr>
      <w:r>
        <w:rPr>
          <w:rFonts w:ascii="Tahoma" w:cs="Tahoma" w:eastAsia="Times New Roman" w:hAnsi="Tahoma"/>
          <w:bCs/>
          <w:sz w:val="18"/>
        </w:rPr>
        <w:t>b) ненадлежащей работы оборудования Клиента;</w:t>
      </w:r>
    </w:p>
    <w:p>
      <w:pPr>
        <w:pStyle w:val="style0"/>
        <w:spacing w:after="0" w:before="0"/>
        <w:contextualSpacing w:val="false"/>
      </w:pPr>
      <w:r>
        <w:rPr>
          <w:rFonts w:ascii="Tahoma" w:cs="Tahoma" w:eastAsia="Times New Roman" w:hAnsi="Tahoma"/>
          <w:bCs/>
          <w:sz w:val="18"/>
        </w:rPr>
        <w:t>c) неправильных настроек клиентского терминала;</w:t>
      </w:r>
    </w:p>
    <w:p>
      <w:pPr>
        <w:pStyle w:val="style0"/>
        <w:spacing w:after="0" w:before="0"/>
        <w:contextualSpacing w:val="false"/>
      </w:pPr>
      <w:r>
        <w:rPr>
          <w:rFonts w:ascii="Tahoma" w:cs="Tahoma" w:eastAsia="Times New Roman" w:hAnsi="Tahoma"/>
          <w:bCs/>
          <w:sz w:val="18"/>
        </w:rPr>
        <w:t>d) несвоевременного обновления версии клиентского терминала;</w:t>
      </w:r>
    </w:p>
    <w:p>
      <w:pPr>
        <w:pStyle w:val="style0"/>
        <w:spacing w:after="0" w:before="0"/>
        <w:contextualSpacing w:val="false"/>
      </w:pPr>
      <w:r>
        <w:rPr>
          <w:rFonts w:ascii="Tahoma" w:cs="Tahoma" w:eastAsia="Times New Roman" w:hAnsi="Tahoma"/>
          <w:bCs/>
          <w:sz w:val="18"/>
        </w:rPr>
        <w:t>e) незнания Клиентом инструкций, описанных в "Руководстве пользователя по клиентскому терминалу" и в разделе "FAQ: часто задаваемые вопросы".</w:t>
      </w:r>
    </w:p>
    <w:p>
      <w:pPr>
        <w:pStyle w:val="style0"/>
        <w:spacing w:after="0" w:before="0"/>
        <w:contextualSpacing w:val="false"/>
      </w:pPr>
      <w:r>
        <w:rPr>
          <w:rFonts w:ascii="Tahoma" w:cs="Tahoma" w:eastAsia="Times New Roman" w:hAnsi="Tahoma"/>
          <w:b/>
          <w:bCs/>
          <w:sz w:val="18"/>
        </w:rPr>
        <w:t>7.3.3.</w:t>
      </w:r>
      <w:r>
        <w:rPr>
          <w:rFonts w:ascii="Tahoma" w:cs="Tahoma" w:eastAsia="Times New Roman" w:hAnsi="Tahoma"/>
          <w:bCs/>
          <w:sz w:val="18"/>
        </w:rPr>
        <w:t xml:space="preserve"> Клиент признает, что при совершении торговых операций по телефону может быть затруднена возможность дозвона до дежурного оператора в моменты пиковых нагрузок. Такая ситуация может возникнуть на быстром рынке (например, при выходе ключевых экономических новостей).</w:t>
      </w:r>
    </w:p>
    <w:p>
      <w:pPr>
        <w:pStyle w:val="style0"/>
        <w:spacing w:after="0" w:before="0"/>
        <w:contextualSpacing w:val="false"/>
      </w:pPr>
      <w:r>
        <w:rPr>
          <w:rFonts w:ascii="Tahoma" w:cs="Tahoma" w:eastAsia="Times New Roman" w:hAnsi="Tahoma"/>
          <w:b/>
          <w:bCs/>
          <w:sz w:val="18"/>
        </w:rPr>
        <w:t>7.4.</w:t>
      </w:r>
      <w:r>
        <w:rPr>
          <w:rFonts w:ascii="Tahoma" w:cs="Tahoma" w:eastAsia="Times New Roman" w:hAnsi="Tahoma"/>
          <w:bCs/>
          <w:sz w:val="18"/>
        </w:rPr>
        <w:t xml:space="preserve"> Рыночные условия, отличающиеся от нормальных.</w:t>
      </w:r>
    </w:p>
    <w:p>
      <w:pPr>
        <w:pStyle w:val="style0"/>
        <w:spacing w:after="0" w:before="0"/>
        <w:contextualSpacing w:val="false"/>
      </w:pPr>
      <w:r>
        <w:rPr>
          <w:rFonts w:ascii="Tahoma" w:cs="Tahoma" w:eastAsia="Times New Roman" w:hAnsi="Tahoma"/>
          <w:b/>
          <w:bCs/>
          <w:sz w:val="18"/>
        </w:rPr>
        <w:t xml:space="preserve">7.4.1. </w:t>
      </w:r>
      <w:r>
        <w:rPr>
          <w:rFonts w:ascii="Tahoma" w:cs="Tahoma" w:eastAsia="Times New Roman" w:hAnsi="Tahoma"/>
          <w:bCs/>
          <w:sz w:val="18"/>
        </w:rPr>
        <w:t>Клиент признает, что в рыночных условиях, отличных от нормальных, время обработки клиентских распоряжений может увеличиваться.</w:t>
      </w:r>
    </w:p>
    <w:p>
      <w:pPr>
        <w:pStyle w:val="style0"/>
        <w:spacing w:after="0" w:before="0"/>
        <w:contextualSpacing w:val="false"/>
      </w:pPr>
      <w:r>
        <w:rPr>
          <w:rFonts w:ascii="Tahoma" w:cs="Tahoma" w:eastAsia="Times New Roman" w:hAnsi="Tahoma"/>
          <w:b/>
          <w:bCs/>
          <w:sz w:val="18"/>
        </w:rPr>
        <w:t>7.5.</w:t>
      </w:r>
      <w:r>
        <w:rPr>
          <w:rFonts w:ascii="Tahoma" w:cs="Tahoma" w:eastAsia="Times New Roman" w:hAnsi="Tahoma"/>
          <w:bCs/>
          <w:sz w:val="18"/>
        </w:rPr>
        <w:t xml:space="preserve"> Торговая платформа</w:t>
      </w:r>
    </w:p>
    <w:p>
      <w:pPr>
        <w:pStyle w:val="style0"/>
        <w:spacing w:after="0" w:before="0"/>
        <w:contextualSpacing w:val="false"/>
      </w:pPr>
      <w:r>
        <w:rPr>
          <w:rFonts w:ascii="Tahoma" w:cs="Tahoma" w:eastAsia="Times New Roman" w:hAnsi="Tahoma"/>
          <w:b/>
          <w:bCs/>
          <w:sz w:val="18"/>
        </w:rPr>
        <w:t>7.5.1.</w:t>
      </w:r>
      <w:r>
        <w:rPr>
          <w:rFonts w:ascii="Tahoma" w:cs="Tahoma" w:eastAsia="Times New Roman" w:hAnsi="Tahoma"/>
          <w:bCs/>
          <w:sz w:val="18"/>
        </w:rPr>
        <w:t xml:space="preserve"> Клиент признает, что в очереди запросов/распоряжений на сервере может находиться только один запрос или распоряжение. Попытка отправить любой новый запрос или распоряжение будет отклонена. При этом в окне ордера отражается запись "Торговый поток занят"/"Торговый поток занят".</w:t>
      </w:r>
    </w:p>
    <w:p>
      <w:pPr>
        <w:pStyle w:val="style0"/>
        <w:spacing w:after="0" w:before="0"/>
        <w:contextualSpacing w:val="false"/>
      </w:pPr>
      <w:r>
        <w:rPr>
          <w:rFonts w:ascii="Tahoma" w:cs="Tahoma" w:eastAsia="Times New Roman" w:hAnsi="Tahoma"/>
          <w:b/>
          <w:bCs/>
          <w:sz w:val="18"/>
        </w:rPr>
        <w:t>7.5.2.</w:t>
      </w:r>
      <w:r>
        <w:rPr>
          <w:rFonts w:ascii="Tahoma" w:cs="Tahoma" w:eastAsia="Times New Roman" w:hAnsi="Tahoma"/>
          <w:bCs/>
          <w:sz w:val="18"/>
        </w:rPr>
        <w:t xml:space="preserve"> Клиент признает, что единственным достоверным источником информации о потоке котировок является основной сервер, обслуживающий реальных Клиентов. Базы котировок на клиентском терминале не могут служить достоверным источником информации о потоке котировок, так как в случае неустойчивого соединения между клиентским терминалом с сервером часть котировок из потока котировок могут не дойти до клиентского терминала.</w:t>
      </w:r>
    </w:p>
    <w:p>
      <w:pPr>
        <w:pStyle w:val="style0"/>
        <w:spacing w:after="0" w:before="0"/>
        <w:contextualSpacing w:val="false"/>
      </w:pPr>
      <w:r>
        <w:rPr>
          <w:rFonts w:ascii="Tahoma" w:cs="Tahoma" w:eastAsia="Times New Roman" w:hAnsi="Tahoma"/>
          <w:b/>
          <w:bCs/>
          <w:sz w:val="18"/>
        </w:rPr>
        <w:t>7.5.3.</w:t>
      </w:r>
      <w:r>
        <w:rPr>
          <w:rFonts w:ascii="Tahoma" w:cs="Tahoma" w:eastAsia="Times New Roman" w:hAnsi="Tahoma"/>
          <w:bCs/>
          <w:sz w:val="18"/>
        </w:rPr>
        <w:t xml:space="preserve"> Клиент признает, что закрытие окна размещения/модификации/удаления ордера, а также окна открытия/закрытия позиций не отменяет распоряжение или запрос, уже поступившие дилеру на обработку. </w:t>
      </w:r>
    </w:p>
    <w:p>
      <w:pPr>
        <w:pStyle w:val="style0"/>
        <w:spacing w:after="0" w:before="0"/>
        <w:contextualSpacing w:val="false"/>
      </w:pPr>
      <w:r>
        <w:rPr>
          <w:rFonts w:ascii="Tahoma" w:cs="Tahoma" w:eastAsia="Times New Roman" w:hAnsi="Tahoma"/>
          <w:b/>
          <w:bCs/>
          <w:sz w:val="18"/>
        </w:rPr>
        <w:t>7.5.4.</w:t>
      </w:r>
      <w:r>
        <w:rPr>
          <w:rFonts w:ascii="Tahoma" w:cs="Tahoma" w:eastAsia="Times New Roman" w:hAnsi="Tahoma"/>
          <w:bCs/>
          <w:sz w:val="18"/>
        </w:rPr>
        <w:t xml:space="preserve"> Клиент принимает на себя риск совершения незапланированных торговых операций в случае повторной отправки распоряжения до момента получения информации о результате обработки дилером своего предыдущего распоряжения.</w:t>
      </w:r>
    </w:p>
    <w:p>
      <w:pPr>
        <w:pStyle w:val="style0"/>
        <w:spacing w:after="0" w:before="0"/>
        <w:contextualSpacing w:val="false"/>
      </w:pPr>
      <w:r>
        <w:rPr>
          <w:rFonts w:ascii="Tahoma" w:cs="Tahoma" w:eastAsia="Times New Roman" w:hAnsi="Tahoma"/>
          <w:b/>
          <w:bCs/>
          <w:sz w:val="18"/>
        </w:rPr>
        <w:t xml:space="preserve">7.5.5. </w:t>
      </w:r>
      <w:r>
        <w:rPr>
          <w:rFonts w:ascii="Tahoma" w:cs="Tahoma" w:eastAsia="Times New Roman" w:hAnsi="Tahoma"/>
          <w:bCs/>
          <w:sz w:val="18"/>
        </w:rPr>
        <w:t>Клиент признает, что распоряжение на одновременную модификацию уровня отложенного ордера и уровней Stop Loss и/или Take Profit, поступившее на обработку после того, как ордер уже исполнен, будет обработано только в части модификации уровней Stop Loss и/или Take Profit ордеров открытой по этому ордеру позиции.</w:t>
      </w:r>
    </w:p>
    <w:p>
      <w:pPr>
        <w:pStyle w:val="style0"/>
        <w:spacing w:after="0" w:before="0"/>
        <w:contextualSpacing w:val="false"/>
      </w:pPr>
      <w:r>
        <w:rPr>
          <w:rFonts w:ascii="Tahoma" w:cs="Tahoma" w:eastAsia="Times New Roman" w:hAnsi="Tahoma"/>
          <w:b/>
          <w:bCs/>
          <w:sz w:val="18"/>
        </w:rPr>
        <w:t>7.6.</w:t>
      </w:r>
      <w:r>
        <w:rPr>
          <w:rFonts w:ascii="Tahoma" w:cs="Tahoma" w:eastAsia="Times New Roman" w:hAnsi="Tahoma"/>
          <w:bCs/>
          <w:sz w:val="18"/>
        </w:rPr>
        <w:t xml:space="preserve"> Коммуникации</w:t>
      </w:r>
    </w:p>
    <w:p>
      <w:pPr>
        <w:pStyle w:val="style0"/>
        <w:spacing w:after="0" w:before="0"/>
        <w:contextualSpacing w:val="false"/>
      </w:pPr>
      <w:r>
        <w:rPr>
          <w:rFonts w:ascii="Tahoma" w:cs="Tahoma" w:eastAsia="Times New Roman" w:hAnsi="Tahoma"/>
          <w:b/>
          <w:bCs/>
          <w:sz w:val="18"/>
        </w:rPr>
        <w:t>7.6.1.</w:t>
      </w:r>
      <w:r>
        <w:rPr>
          <w:rFonts w:ascii="Tahoma" w:cs="Tahoma" w:eastAsia="Times New Roman" w:hAnsi="Tahoma"/>
          <w:bCs/>
          <w:sz w:val="18"/>
        </w:rPr>
        <w:t xml:space="preserve"> Клиент принимает на себя риск любых финансовых потерь, вызванных тем, что он не получил или получил с задержкой какое-либо сообщение от Дилера и/или от сервера.</w:t>
      </w:r>
    </w:p>
    <w:p>
      <w:pPr>
        <w:pStyle w:val="style0"/>
        <w:spacing w:after="0" w:before="0"/>
        <w:contextualSpacing w:val="false"/>
      </w:pPr>
      <w:r>
        <w:rPr>
          <w:rFonts w:ascii="Tahoma" w:cs="Tahoma" w:eastAsia="Times New Roman" w:hAnsi="Tahoma"/>
          <w:b/>
          <w:bCs/>
          <w:sz w:val="18"/>
        </w:rPr>
        <w:t>7.6.2.</w:t>
      </w:r>
      <w:r>
        <w:rPr>
          <w:rFonts w:ascii="Tahoma" w:cs="Tahoma" w:eastAsia="Times New Roman" w:hAnsi="Tahoma"/>
          <w:bCs/>
          <w:sz w:val="18"/>
        </w:rPr>
        <w:t xml:space="preserve"> Клиент признает, что информация, посылаемая по электронной почте (e-mail) в незашифрованном виде не защищена от несанкционированного доступа.</w:t>
      </w:r>
    </w:p>
    <w:p>
      <w:pPr>
        <w:pStyle w:val="style0"/>
        <w:spacing w:after="0" w:before="0"/>
        <w:contextualSpacing w:val="false"/>
      </w:pPr>
      <w:r>
        <w:rPr>
          <w:rFonts w:ascii="Tahoma" w:cs="Tahoma" w:eastAsia="Times New Roman" w:hAnsi="Tahoma"/>
          <w:b/>
          <w:bCs/>
          <w:sz w:val="18"/>
        </w:rPr>
        <w:t>7.6.3.</w:t>
      </w:r>
      <w:r>
        <w:rPr>
          <w:rFonts w:ascii="Tahoma" w:cs="Tahoma" w:eastAsia="Times New Roman" w:hAnsi="Tahoma"/>
          <w:bCs/>
          <w:sz w:val="18"/>
        </w:rPr>
        <w:t xml:space="preserve"> Клиент соглашается с тем, что Дилер вправе удалять сообщения, неполученные Клиентом по внутренней почте клиентского терминала в течение трех календарных дней с момента отправки сообщения.</w:t>
      </w:r>
    </w:p>
    <w:p>
      <w:pPr>
        <w:pStyle w:val="style0"/>
        <w:spacing w:after="0" w:before="0"/>
        <w:contextualSpacing w:val="false"/>
      </w:pPr>
      <w:r>
        <w:rPr>
          <w:rFonts w:ascii="Tahoma" w:cs="Tahoma" w:eastAsia="Times New Roman" w:hAnsi="Tahoma"/>
          <w:b/>
          <w:bCs/>
          <w:sz w:val="18"/>
        </w:rPr>
        <w:t>7.6.4.</w:t>
      </w:r>
      <w:r>
        <w:rPr>
          <w:rFonts w:ascii="Tahoma" w:cs="Tahoma" w:eastAsia="Times New Roman" w:hAnsi="Tahoma"/>
          <w:bCs/>
          <w:sz w:val="18"/>
        </w:rPr>
        <w:t xml:space="preserve"> Клиент несет полную ответственность за сохранение конфиденциальности информации, полученной им от Дилера, и принимает на себя риск любых финансовых потерь, вызванных несанкционированным доступом третьих лиц к его торговому счету.</w:t>
      </w:r>
    </w:p>
    <w:p>
      <w:pPr>
        <w:pStyle w:val="style0"/>
        <w:spacing w:after="0" w:before="0"/>
        <w:contextualSpacing w:val="false"/>
      </w:pPr>
      <w:r>
        <w:rPr>
          <w:rFonts w:ascii="Tahoma" w:cs="Tahoma" w:eastAsia="Times New Roman" w:hAnsi="Tahoma"/>
          <w:b/>
          <w:bCs/>
          <w:sz w:val="18"/>
        </w:rPr>
        <w:t>7.7.</w:t>
      </w:r>
      <w:r>
        <w:rPr>
          <w:rFonts w:ascii="Tahoma" w:cs="Tahoma" w:eastAsia="Times New Roman" w:hAnsi="Tahoma"/>
          <w:bCs/>
          <w:sz w:val="18"/>
        </w:rPr>
        <w:t xml:space="preserve"> Риски связанные с действиями третьих сторон, участвующих в отношениях между Компанией с Клиентом. </w:t>
      </w:r>
    </w:p>
    <w:p>
      <w:pPr>
        <w:pStyle w:val="style0"/>
        <w:spacing w:after="0" w:before="0"/>
        <w:contextualSpacing w:val="false"/>
      </w:pPr>
      <w:r>
        <w:rPr>
          <w:rFonts w:ascii="Tahoma" w:cs="Tahoma" w:eastAsia="Times New Roman" w:hAnsi="Tahoma"/>
          <w:b/>
          <w:bCs/>
          <w:sz w:val="18"/>
        </w:rPr>
        <w:t>7.7.1.</w:t>
      </w:r>
      <w:r>
        <w:rPr>
          <w:rFonts w:ascii="Tahoma" w:cs="Tahoma" w:eastAsia="Times New Roman" w:hAnsi="Tahoma"/>
          <w:bCs/>
          <w:sz w:val="18"/>
        </w:rPr>
        <w:t xml:space="preserve"> Клиент принимает на себя риски связанные с прекращением существования платежных систем. В случае если электронная платежная система прекратила свое существование, компания списывает с клиентского счета денежные средства в том объеме,в каком данная платежная система использовалась для пополнения счета.</w:t>
      </w:r>
    </w:p>
    <w:p>
      <w:pPr>
        <w:pStyle w:val="style0"/>
        <w:spacing w:after="0" w:before="0"/>
        <w:contextualSpacing w:val="false"/>
      </w:pPr>
      <w:r>
        <w:rPr>
          <w:rFonts w:ascii="Tahoma" w:cs="Tahoma" w:eastAsia="Times New Roman" w:hAnsi="Tahoma"/>
          <w:b/>
          <w:bCs/>
          <w:sz w:val="18"/>
        </w:rPr>
        <w:t>7.7.2.</w:t>
      </w:r>
      <w:r>
        <w:rPr>
          <w:rFonts w:ascii="Tahoma" w:cs="Tahoma" w:eastAsia="Times New Roman" w:hAnsi="Tahoma"/>
          <w:bCs/>
          <w:sz w:val="18"/>
        </w:rPr>
        <w:t xml:space="preserve"> Клиент принимает на себя риски связанные с указанием некорректных реквизитов при использовании банковских переводов, и соглашается что это может повлечь за собой возврат средств на счет, повторное удержание комиссий, и другие риски связанные с возвратом и повторным отправлением перевода.</w:t>
      </w:r>
    </w:p>
    <w:p>
      <w:pPr>
        <w:pStyle w:val="style0"/>
        <w:spacing w:after="0" w:before="0"/>
        <w:contextualSpacing w:val="false"/>
      </w:pPr>
      <w:r>
        <w:rPr>
          <w:rFonts w:ascii="Tahoma" w:cs="Tahoma" w:eastAsia="Times New Roman" w:hAnsi="Tahoma"/>
          <w:b/>
          <w:bCs/>
          <w:sz w:val="18"/>
        </w:rPr>
        <w:t>7.7.3.</w:t>
      </w:r>
      <w:r>
        <w:rPr>
          <w:rFonts w:ascii="Tahoma" w:cs="Tahoma" w:eastAsia="Times New Roman" w:hAnsi="Tahoma"/>
          <w:bCs/>
          <w:sz w:val="18"/>
        </w:rPr>
        <w:t xml:space="preserve"> Клиент принимает на себя любые риски связанные с несанкционированным использованием его персональных данных доступа к платежным системам, а так же связанные с использованием его банковских карт лицами, располагающими достаточными данными для использования этих карт, возникшие в результате утечки данных на стороне клиента.</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8. Связь Компании с Клиентом.</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8.1.</w:t>
      </w:r>
      <w:r>
        <w:rPr>
          <w:rFonts w:ascii="Tahoma" w:cs="Tahoma" w:eastAsia="Times New Roman" w:hAnsi="Tahoma"/>
          <w:bCs/>
          <w:sz w:val="18"/>
        </w:rPr>
        <w:t xml:space="preserve"> Компания может использовать для связи с Клиентом:</w:t>
      </w:r>
    </w:p>
    <w:p>
      <w:pPr>
        <w:pStyle w:val="style0"/>
        <w:spacing w:after="0" w:before="0"/>
        <w:contextualSpacing w:val="false"/>
      </w:pPr>
      <w:r>
        <w:rPr>
          <w:rFonts w:ascii="Tahoma" w:cs="Tahoma" w:eastAsia="Times New Roman" w:hAnsi="Tahoma"/>
          <w:bCs/>
          <w:sz w:val="18"/>
        </w:rPr>
        <w:t>- внутреннюю почту торговой платформы;</w:t>
      </w:r>
    </w:p>
    <w:p>
      <w:pPr>
        <w:pStyle w:val="style0"/>
        <w:spacing w:after="0" w:before="0"/>
        <w:contextualSpacing w:val="false"/>
      </w:pPr>
      <w:r>
        <w:rPr>
          <w:rFonts w:ascii="Tahoma" w:cs="Tahoma" w:eastAsia="Times New Roman" w:hAnsi="Tahoma"/>
          <w:bCs/>
          <w:sz w:val="18"/>
        </w:rPr>
        <w:t>- электронную почту;</w:t>
      </w:r>
    </w:p>
    <w:p>
      <w:pPr>
        <w:pStyle w:val="style0"/>
        <w:spacing w:after="0" w:before="0"/>
        <w:contextualSpacing w:val="false"/>
      </w:pPr>
      <w:r>
        <w:rPr>
          <w:rFonts w:ascii="Tahoma" w:cs="Tahoma" w:eastAsia="Times New Roman" w:hAnsi="Tahoma"/>
          <w:bCs/>
          <w:sz w:val="18"/>
        </w:rPr>
        <w:t>- факсимильную связь;</w:t>
      </w:r>
    </w:p>
    <w:p>
      <w:pPr>
        <w:pStyle w:val="style0"/>
        <w:spacing w:after="0" w:before="0"/>
        <w:contextualSpacing w:val="false"/>
      </w:pPr>
      <w:r>
        <w:rPr>
          <w:rFonts w:ascii="Tahoma" w:cs="Tahoma" w:eastAsia="Times New Roman" w:hAnsi="Tahoma"/>
          <w:bCs/>
          <w:sz w:val="18"/>
        </w:rPr>
        <w:t>- телефон;</w:t>
      </w:r>
    </w:p>
    <w:p>
      <w:pPr>
        <w:pStyle w:val="style0"/>
        <w:spacing w:after="0" w:before="0"/>
        <w:contextualSpacing w:val="false"/>
      </w:pPr>
      <w:r>
        <w:rPr>
          <w:rFonts w:ascii="Tahoma" w:cs="Tahoma" w:eastAsia="Times New Roman" w:hAnsi="Tahoma"/>
          <w:bCs/>
          <w:sz w:val="18"/>
        </w:rPr>
        <w:t>- почтовые отправления;</w:t>
      </w:r>
    </w:p>
    <w:p>
      <w:pPr>
        <w:pStyle w:val="style0"/>
        <w:spacing w:after="0" w:before="0"/>
        <w:contextualSpacing w:val="false"/>
      </w:pPr>
      <w:r>
        <w:rPr>
          <w:rFonts w:ascii="Tahoma" w:cs="Tahoma" w:eastAsia="Times New Roman" w:hAnsi="Tahoma"/>
          <w:bCs/>
          <w:sz w:val="18"/>
        </w:rPr>
        <w:t>- объявления в разделе "Новости компании" на сайте InstaForex</w:t>
      </w:r>
    </w:p>
    <w:p>
      <w:pPr>
        <w:pStyle w:val="style0"/>
        <w:spacing w:after="0" w:before="0"/>
        <w:contextualSpacing w:val="false"/>
      </w:pPr>
      <w:r>
        <w:rPr>
          <w:rFonts w:ascii="Tahoma" w:cs="Tahoma" w:eastAsia="Times New Roman" w:hAnsi="Tahoma"/>
          <w:bCs/>
          <w:sz w:val="18"/>
        </w:rPr>
        <w:t>Компания будет использовать реквизиты Клиента указанные им при открытии счета, в связи, с чем Клиент обязан уведомить Компанию о любых изменениях в контактной информации.</w:t>
      </w:r>
    </w:p>
    <w:p>
      <w:pPr>
        <w:pStyle w:val="style0"/>
        <w:spacing w:after="0" w:before="0"/>
        <w:contextualSpacing w:val="false"/>
      </w:pPr>
      <w:r>
        <w:rPr>
          <w:rFonts w:ascii="Tahoma" w:cs="Tahoma" w:eastAsia="Times New Roman" w:hAnsi="Tahoma"/>
          <w:b/>
          <w:bCs/>
          <w:sz w:val="18"/>
        </w:rPr>
        <w:t>8.2.</w:t>
      </w:r>
      <w:r>
        <w:rPr>
          <w:rFonts w:ascii="Tahoma" w:cs="Tahoma" w:eastAsia="Times New Roman" w:hAnsi="Tahoma"/>
          <w:bCs/>
          <w:sz w:val="18"/>
        </w:rPr>
        <w:t xml:space="preserve"> Любая корреспонденция (документы, объявления, уведомления, подтверждения, отчеты и др.) считается полученной Клиентом:</w:t>
      </w:r>
    </w:p>
    <w:p>
      <w:pPr>
        <w:pStyle w:val="style0"/>
        <w:spacing w:after="0" w:before="0"/>
        <w:contextualSpacing w:val="false"/>
      </w:pPr>
      <w:r>
        <w:rPr>
          <w:rFonts w:ascii="Tahoma" w:cs="Tahoma" w:eastAsia="Times New Roman" w:hAnsi="Tahoma"/>
          <w:bCs/>
          <w:sz w:val="18"/>
        </w:rPr>
        <w:t>- спустя один час после отправки на его электронный адрес (e-mail);</w:t>
      </w:r>
    </w:p>
    <w:p>
      <w:pPr>
        <w:pStyle w:val="style0"/>
        <w:spacing w:after="0" w:before="0"/>
        <w:contextualSpacing w:val="false"/>
      </w:pPr>
      <w:r>
        <w:rPr>
          <w:rFonts w:ascii="Tahoma" w:cs="Tahoma" w:eastAsia="Times New Roman" w:hAnsi="Tahoma"/>
          <w:bCs/>
          <w:sz w:val="18"/>
        </w:rPr>
        <w:t>- сразу же после отправки по внутренней почте торговой платформы;</w:t>
      </w:r>
    </w:p>
    <w:p>
      <w:pPr>
        <w:pStyle w:val="style0"/>
        <w:spacing w:after="0" w:before="0"/>
        <w:contextualSpacing w:val="false"/>
      </w:pPr>
      <w:r>
        <w:rPr>
          <w:rFonts w:ascii="Tahoma" w:cs="Tahoma" w:eastAsia="Times New Roman" w:hAnsi="Tahoma"/>
          <w:bCs/>
          <w:sz w:val="18"/>
        </w:rPr>
        <w:t>- сразу же после отправки по факсу;</w:t>
      </w:r>
    </w:p>
    <w:p>
      <w:pPr>
        <w:pStyle w:val="style0"/>
        <w:spacing w:after="0" w:before="0"/>
        <w:contextualSpacing w:val="false"/>
      </w:pPr>
      <w:r>
        <w:rPr>
          <w:rFonts w:ascii="Tahoma" w:cs="Tahoma" w:eastAsia="Times New Roman" w:hAnsi="Tahoma"/>
          <w:bCs/>
          <w:sz w:val="18"/>
        </w:rPr>
        <w:t>- сразу после завершения телефонного разговора;</w:t>
      </w:r>
    </w:p>
    <w:p>
      <w:pPr>
        <w:pStyle w:val="style0"/>
        <w:spacing w:after="0" w:before="0"/>
        <w:contextualSpacing w:val="false"/>
      </w:pPr>
      <w:r>
        <w:rPr>
          <w:rFonts w:ascii="Tahoma" w:cs="Tahoma" w:eastAsia="Times New Roman" w:hAnsi="Tahoma"/>
          <w:bCs/>
          <w:sz w:val="18"/>
        </w:rPr>
        <w:t>- через 7 календарных дней с момента почтового отправления;</w:t>
      </w:r>
    </w:p>
    <w:p>
      <w:pPr>
        <w:pStyle w:val="style0"/>
        <w:spacing w:after="0" w:before="0"/>
        <w:contextualSpacing w:val="false"/>
      </w:pPr>
      <w:r>
        <w:rPr>
          <w:rFonts w:ascii="Tahoma" w:cs="Tahoma" w:eastAsia="Times New Roman" w:hAnsi="Tahoma"/>
          <w:bCs/>
          <w:sz w:val="18"/>
        </w:rPr>
        <w:t>- сразу же после размещения объявления в разделе "Новости компании" на сайте компании.</w:t>
      </w:r>
    </w:p>
    <w:p>
      <w:pPr>
        <w:pStyle w:val="style0"/>
        <w:spacing w:after="0" w:before="0"/>
        <w:contextualSpacing w:val="false"/>
      </w:pPr>
      <w:r>
        <w:rPr>
          <w:rFonts w:ascii="Tahoma" w:cs="Tahoma" w:eastAsia="Times New Roman" w:hAnsi="Tahoma"/>
          <w:b/>
          <w:bCs/>
          <w:sz w:val="18"/>
        </w:rPr>
        <w:t>8.3.</w:t>
      </w:r>
      <w:r>
        <w:rPr>
          <w:rFonts w:ascii="Tahoma" w:cs="Tahoma" w:eastAsia="Times New Roman" w:hAnsi="Tahoma"/>
          <w:bCs/>
          <w:sz w:val="18"/>
        </w:rPr>
        <w:t xml:space="preserve"> Каждый день Клиент получает на e-mail отчет обо всех операциях на торговом счете за прошедшие сутки.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9. Ответственность.</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9.1.</w:t>
      </w:r>
      <w:r>
        <w:rPr>
          <w:rFonts w:ascii="Tahoma" w:cs="Tahoma" w:eastAsia="Times New Roman" w:hAnsi="Tahoma"/>
          <w:bCs/>
          <w:sz w:val="18"/>
        </w:rPr>
        <w:t xml:space="preserve"> Общие положения.</w:t>
      </w:r>
    </w:p>
    <w:p>
      <w:pPr>
        <w:pStyle w:val="style0"/>
        <w:spacing w:after="0" w:before="0"/>
        <w:contextualSpacing w:val="false"/>
      </w:pPr>
      <w:r>
        <w:rPr>
          <w:rFonts w:ascii="Tahoma" w:cs="Tahoma" w:eastAsia="Times New Roman" w:hAnsi="Tahoma"/>
          <w:b/>
          <w:bCs/>
          <w:sz w:val="18"/>
        </w:rPr>
        <w:t>9.1.1.</w:t>
      </w:r>
      <w:r>
        <w:rPr>
          <w:rFonts w:ascii="Tahoma" w:cs="Tahoma" w:eastAsia="Times New Roman" w:hAnsi="Tahoma"/>
          <w:bCs/>
          <w:sz w:val="18"/>
        </w:rPr>
        <w:t xml:space="preserve"> Клиент гарантирует, что:</w:t>
      </w:r>
    </w:p>
    <w:p>
      <w:pPr>
        <w:pStyle w:val="style0"/>
        <w:spacing w:after="0" w:before="0"/>
        <w:contextualSpacing w:val="false"/>
      </w:pPr>
      <w:r>
        <w:rPr>
          <w:rFonts w:ascii="Tahoma" w:cs="Tahoma" w:eastAsia="Times New Roman" w:hAnsi="Tahoma"/>
          <w:bCs/>
          <w:sz w:val="18"/>
        </w:rPr>
        <w:t>- данные, указанные в регистрационной форме, являются достоверными и принадлежат владельцу счета;</w:t>
      </w:r>
    </w:p>
    <w:p>
      <w:pPr>
        <w:pStyle w:val="style0"/>
        <w:spacing w:after="0" w:before="0"/>
        <w:contextualSpacing w:val="false"/>
      </w:pPr>
      <w:r>
        <w:rPr>
          <w:rFonts w:ascii="Tahoma" w:cs="Tahoma" w:eastAsia="Times New Roman" w:hAnsi="Tahoma"/>
          <w:bCs/>
          <w:sz w:val="18"/>
        </w:rPr>
        <w:t>- будет полностью ответствен за конфиденциальность и использование имени пользователя и паролей;</w:t>
      </w:r>
    </w:p>
    <w:p>
      <w:pPr>
        <w:pStyle w:val="style0"/>
        <w:spacing w:after="0" w:before="0"/>
        <w:contextualSpacing w:val="false"/>
      </w:pPr>
      <w:r>
        <w:rPr>
          <w:rFonts w:ascii="Tahoma" w:cs="Tahoma" w:eastAsia="Times New Roman" w:hAnsi="Tahoma"/>
          <w:bCs/>
          <w:sz w:val="18"/>
        </w:rPr>
        <w:t>- соглашается нести исключительную ответственность за все действия, которые являются результатом использования имен пользователя или паролей;</w:t>
      </w:r>
    </w:p>
    <w:p>
      <w:pPr>
        <w:pStyle w:val="style0"/>
        <w:spacing w:after="0" w:before="0"/>
        <w:contextualSpacing w:val="false"/>
      </w:pPr>
      <w:r>
        <w:rPr>
          <w:rFonts w:ascii="Tahoma" w:cs="Tahoma" w:eastAsia="Times New Roman" w:hAnsi="Tahoma"/>
          <w:bCs/>
          <w:sz w:val="18"/>
        </w:rPr>
        <w:t>- соглашается нести исключительную ответственность за все действия, включая сделки на финансовых рынках;</w:t>
      </w:r>
    </w:p>
    <w:p>
      <w:pPr>
        <w:pStyle w:val="style0"/>
        <w:spacing w:after="0" w:before="0"/>
        <w:contextualSpacing w:val="false"/>
      </w:pPr>
      <w:r>
        <w:rPr>
          <w:rFonts w:ascii="Tahoma" w:cs="Tahoma" w:eastAsia="Times New Roman" w:hAnsi="Tahoma"/>
          <w:bCs/>
          <w:sz w:val="18"/>
        </w:rPr>
        <w:t>- соглашается с тем, что Компания может записывать на пленку устные или телефонные переговоры с Клиентом с целью их подтверждения.</w:t>
      </w:r>
    </w:p>
    <w:p>
      <w:pPr>
        <w:pStyle w:val="style0"/>
        <w:spacing w:after="0" w:before="0"/>
        <w:contextualSpacing w:val="false"/>
      </w:pPr>
      <w:r>
        <w:rPr>
          <w:rFonts w:ascii="Tahoma" w:cs="Tahoma" w:eastAsia="Times New Roman" w:hAnsi="Tahoma"/>
          <w:b/>
          <w:bCs/>
          <w:sz w:val="18"/>
        </w:rPr>
        <w:t>9.1.2.</w:t>
      </w:r>
      <w:r>
        <w:rPr>
          <w:rFonts w:ascii="Tahoma" w:cs="Tahoma" w:eastAsia="Times New Roman" w:hAnsi="Tahoma"/>
          <w:bCs/>
          <w:sz w:val="18"/>
        </w:rPr>
        <w:t xml:space="preserve"> Компания гарантирует, что сведения, предоставленные Клиентом в Форме регистрации, являются конфиденциальными и не подлежат разглашению. В случае такого разглашения, образовавшаяся спорная ситуация решается в соответствии с настоящим Соглашением.</w:t>
      </w:r>
    </w:p>
    <w:p>
      <w:pPr>
        <w:pStyle w:val="style0"/>
        <w:spacing w:after="0" w:before="0"/>
        <w:contextualSpacing w:val="false"/>
      </w:pPr>
      <w:r>
        <w:rPr>
          <w:rFonts w:ascii="Tahoma" w:cs="Tahoma" w:eastAsia="Times New Roman" w:hAnsi="Tahoma"/>
          <w:b/>
          <w:bCs/>
          <w:sz w:val="18"/>
        </w:rPr>
        <w:t>9.1.3.</w:t>
      </w:r>
      <w:r>
        <w:rPr>
          <w:rFonts w:ascii="Tahoma" w:cs="Tahoma" w:eastAsia="Times New Roman" w:hAnsi="Tahoma"/>
          <w:bCs/>
          <w:sz w:val="18"/>
        </w:rPr>
        <w:t xml:space="preserve"> Клиент согласен, что Компания или любое третье лицо, вовлеченное в предоставление Клиенту Услуг, не несет ответственность за любые сбои в телефонной сети, сети Интернет, регламентные работы или доработки или любые события или обстоятельства, не зависящие от Компании, а также провайдера информационных средств или любого третьего лица, вовлеченного в предоставление Услуг Клиенту.</w:t>
      </w:r>
    </w:p>
    <w:p>
      <w:pPr>
        <w:pStyle w:val="style0"/>
        <w:spacing w:after="0" w:before="0"/>
        <w:contextualSpacing w:val="false"/>
      </w:pPr>
      <w:r>
        <w:rPr>
          <w:rFonts w:ascii="Tahoma" w:cs="Tahoma" w:eastAsia="Times New Roman" w:hAnsi="Tahoma"/>
          <w:b/>
          <w:bCs/>
          <w:sz w:val="18"/>
        </w:rPr>
        <w:t>9.1.4.</w:t>
      </w:r>
      <w:r>
        <w:rPr>
          <w:rFonts w:ascii="Tahoma" w:cs="Tahoma" w:eastAsia="Times New Roman" w:hAnsi="Tahoma"/>
          <w:bCs/>
          <w:sz w:val="18"/>
        </w:rPr>
        <w:t xml:space="preserve"> Клиент соглашается, что в случае если у Компании есть основания полагать, что через торговый счет Клиента осуществляется отмывание средств, либо владелец счета скрывает или сообщает заведомо ложные регистрационные данные, Компания оставляет за собой право приостановить все операции по торговому счету Клиента для проведения необходимых проверок до полного выяснения обстоятельств. Под необходимыми проверками подразумеваются следующие операции: проверка регистрационных данных, установление личности Клиента, проверка истории пополнения счёта и т.д. Также Компания может инициировать проверку в случае, если есть основания полагать, что торговые операции на торговом счете Клиента осуществлялись с нарушением настоящего Договора.</w:t>
      </w:r>
    </w:p>
    <w:p>
      <w:pPr>
        <w:pStyle w:val="style0"/>
        <w:spacing w:after="0" w:before="0"/>
        <w:contextualSpacing w:val="false"/>
      </w:pPr>
      <w:r>
        <w:rPr>
          <w:rFonts w:ascii="Tahoma" w:cs="Tahoma" w:eastAsia="Times New Roman" w:hAnsi="Tahoma"/>
          <w:b/>
          <w:bCs/>
          <w:sz w:val="18"/>
        </w:rPr>
        <w:t>9.1.5.</w:t>
      </w:r>
      <w:r>
        <w:rPr>
          <w:rFonts w:ascii="Tahoma" w:cs="Tahoma" w:eastAsia="Times New Roman" w:hAnsi="Tahoma"/>
          <w:bCs/>
          <w:sz w:val="18"/>
        </w:rPr>
        <w:t xml:space="preserve"> Клиент соглашается, что Компания, в рамках противодействия отмыванию доходов, вправе затребовать у Клиента реквизиты банковского счета открытого на имя клиента с наложением ограничения на снятие средств со счета только посредством банковского перевода на указанные реквизиты. В случае отказа Клиента предоставить данные реквизиты, Компания вправе заблокировать все операции по счету до момента предоставления указанной информации.</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10. Расторжение соглашения.</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10.1.</w:t>
      </w:r>
      <w:r>
        <w:rPr>
          <w:rFonts w:ascii="Tahoma" w:cs="Tahoma" w:eastAsia="Times New Roman" w:hAnsi="Tahoma"/>
          <w:bCs/>
          <w:sz w:val="18"/>
        </w:rPr>
        <w:t xml:space="preserve"> Общие положения.</w:t>
      </w:r>
    </w:p>
    <w:p>
      <w:pPr>
        <w:pStyle w:val="style0"/>
        <w:spacing w:after="0" w:before="0"/>
        <w:contextualSpacing w:val="false"/>
      </w:pPr>
      <w:r>
        <w:rPr>
          <w:rFonts w:ascii="Tahoma" w:cs="Tahoma" w:eastAsia="Times New Roman" w:hAnsi="Tahoma"/>
          <w:b/>
          <w:bCs/>
          <w:sz w:val="18"/>
        </w:rPr>
        <w:t>10.1.1.</w:t>
      </w:r>
      <w:r>
        <w:rPr>
          <w:rFonts w:ascii="Tahoma" w:cs="Tahoma" w:eastAsia="Times New Roman" w:hAnsi="Tahoma"/>
          <w:bCs/>
          <w:sz w:val="18"/>
        </w:rPr>
        <w:t xml:space="preserve"> Настоящее Соглашение вступает в силу с момента его подписания Клиентом.</w:t>
      </w:r>
    </w:p>
    <w:p>
      <w:pPr>
        <w:pStyle w:val="style0"/>
        <w:spacing w:after="0" w:before="0"/>
        <w:contextualSpacing w:val="false"/>
      </w:pPr>
      <w:r>
        <w:rPr>
          <w:rFonts w:ascii="Tahoma" w:cs="Tahoma" w:eastAsia="Times New Roman" w:hAnsi="Tahoma"/>
          <w:b/>
          <w:bCs/>
          <w:sz w:val="18"/>
        </w:rPr>
        <w:t>10.1.2.</w:t>
      </w:r>
      <w:r>
        <w:rPr>
          <w:rFonts w:ascii="Tahoma" w:cs="Tahoma" w:eastAsia="Times New Roman" w:hAnsi="Tahoma"/>
          <w:bCs/>
          <w:sz w:val="18"/>
        </w:rPr>
        <w:t xml:space="preserve"> Настоящее Соглашение прекращает свое действие в случае:</w:t>
      </w:r>
    </w:p>
    <w:p>
      <w:pPr>
        <w:pStyle w:val="style0"/>
        <w:spacing w:after="0" w:before="0"/>
        <w:contextualSpacing w:val="false"/>
      </w:pPr>
      <w:r>
        <w:rPr>
          <w:rFonts w:ascii="Tahoma" w:cs="Tahoma" w:eastAsia="Times New Roman" w:hAnsi="Tahoma"/>
          <w:b/>
          <w:bCs/>
          <w:sz w:val="18"/>
        </w:rPr>
        <w:t>10.1.2.1.</w:t>
      </w:r>
      <w:r>
        <w:rPr>
          <w:rFonts w:ascii="Tahoma" w:cs="Tahoma" w:eastAsia="Times New Roman" w:hAnsi="Tahoma"/>
          <w:bCs/>
          <w:sz w:val="18"/>
        </w:rPr>
        <w:t xml:space="preserve"> Изъявления одной из Сторон желания расторгнуть настоящее Соглашение:</w:t>
      </w:r>
    </w:p>
    <w:p>
      <w:pPr>
        <w:pStyle w:val="style0"/>
        <w:spacing w:after="0" w:before="0"/>
        <w:contextualSpacing w:val="false"/>
      </w:pPr>
      <w:r>
        <w:rPr>
          <w:rFonts w:ascii="Tahoma" w:cs="Tahoma" w:eastAsia="Times New Roman" w:hAnsi="Tahoma"/>
          <w:bCs/>
          <w:sz w:val="18"/>
        </w:rPr>
        <w:t>- в случае полного снятия денежных средств Клиентом со своего торгового счета, которое влечет за собой прекращение отношений, регулируемых Соглашением;</w:t>
      </w:r>
    </w:p>
    <w:p>
      <w:pPr>
        <w:pStyle w:val="style0"/>
        <w:spacing w:after="0" w:before="0"/>
        <w:contextualSpacing w:val="false"/>
      </w:pPr>
      <w:r>
        <w:rPr>
          <w:rFonts w:ascii="Tahoma" w:cs="Tahoma" w:eastAsia="Times New Roman" w:hAnsi="Tahoma"/>
          <w:bCs/>
          <w:sz w:val="18"/>
        </w:rPr>
        <w:t xml:space="preserve">- в случае нарушения Клиентом условий, указанных в Соглашении, Компания вправе расторгнуть настоящее Соглашение в одностороннем порядке, предупредив Клиента о таком расторжении и вернув в полном объеме денежные средства Клиента, находящиеся на его торговом счету, на момент расторжения Соглашения. </w:t>
      </w:r>
    </w:p>
    <w:p>
      <w:pPr>
        <w:pStyle w:val="style0"/>
        <w:spacing w:after="0" w:before="0"/>
        <w:contextualSpacing w:val="false"/>
      </w:pPr>
      <w:r>
        <w:rPr>
          <w:rFonts w:ascii="Tahoma" w:cs="Tahoma" w:eastAsia="Times New Roman" w:hAnsi="Tahoma"/>
          <w:b/>
          <w:bCs/>
          <w:sz w:val="18"/>
        </w:rPr>
        <w:t>10.1.2.2.</w:t>
      </w:r>
      <w:r>
        <w:rPr>
          <w:rFonts w:ascii="Tahoma" w:cs="Tahoma" w:eastAsia="Times New Roman" w:hAnsi="Tahoma"/>
          <w:bCs/>
          <w:sz w:val="18"/>
        </w:rPr>
        <w:t xml:space="preserve"> В случае, если Компания прекращает деятельность, регулируемую Соглашением:</w:t>
      </w:r>
    </w:p>
    <w:p>
      <w:pPr>
        <w:pStyle w:val="style0"/>
        <w:spacing w:after="0" w:before="0"/>
        <w:contextualSpacing w:val="false"/>
      </w:pPr>
      <w:r>
        <w:rPr>
          <w:rFonts w:ascii="Tahoma" w:cs="Tahoma" w:eastAsia="Times New Roman" w:hAnsi="Tahoma"/>
          <w:bCs/>
          <w:sz w:val="18"/>
        </w:rPr>
        <w:t>- Компания предупреждает Клиента за месяц до такого закрытия;</w:t>
      </w:r>
    </w:p>
    <w:p>
      <w:pPr>
        <w:pStyle w:val="style0"/>
        <w:spacing w:after="0" w:before="0"/>
        <w:contextualSpacing w:val="false"/>
      </w:pPr>
      <w:r>
        <w:rPr>
          <w:rFonts w:ascii="Tahoma" w:cs="Tahoma" w:eastAsia="Times New Roman" w:hAnsi="Tahoma"/>
          <w:bCs/>
          <w:sz w:val="18"/>
        </w:rPr>
        <w:t>- Компания выплачивает Клиенту денежные средства Клиента, находящиеся на торговом счете на момент закрытия.</w:t>
      </w:r>
    </w:p>
    <w:p>
      <w:pPr>
        <w:pStyle w:val="style0"/>
        <w:spacing w:after="0" w:before="0"/>
        <w:contextualSpacing w:val="false"/>
      </w:pPr>
      <w:r>
        <w:rPr>
          <w:rFonts w:ascii="Tahoma" w:cs="Tahoma" w:eastAsia="Times New Roman" w:hAnsi="Tahoma"/>
          <w:b/>
          <w:bCs/>
          <w:sz w:val="18"/>
        </w:rPr>
        <w:t>10.1.2.3.</w:t>
      </w:r>
      <w:r>
        <w:rPr>
          <w:rFonts w:ascii="Tahoma" w:cs="Tahoma" w:eastAsia="Times New Roman" w:hAnsi="Tahoma"/>
          <w:bCs/>
          <w:sz w:val="18"/>
        </w:rPr>
        <w:t xml:space="preserve"> В случае смерти Клиента:</w:t>
      </w:r>
    </w:p>
    <w:p>
      <w:pPr>
        <w:pStyle w:val="style0"/>
        <w:spacing w:after="0" w:before="0"/>
        <w:contextualSpacing w:val="false"/>
      </w:pPr>
      <w:r>
        <w:rPr>
          <w:rFonts w:ascii="Tahoma" w:cs="Tahoma" w:eastAsia="Times New Roman" w:hAnsi="Tahoma"/>
          <w:bCs/>
          <w:sz w:val="18"/>
        </w:rPr>
        <w:t>- право требования снятия денежных средств с торгового счета Клиента переходит наследникам соответствующей очереди или наследникам по завещанию;</w:t>
      </w:r>
    </w:p>
    <w:p>
      <w:pPr>
        <w:pStyle w:val="style0"/>
        <w:spacing w:after="0" w:before="0"/>
        <w:contextualSpacing w:val="false"/>
      </w:pPr>
      <w:r>
        <w:rPr>
          <w:rFonts w:ascii="Tahoma" w:cs="Tahoma" w:eastAsia="Times New Roman" w:hAnsi="Tahoma"/>
          <w:bCs/>
          <w:sz w:val="18"/>
        </w:rPr>
        <w:t>- право пользования торговым счетом Клиента и право проведения операций на финансовых рынках по наследству не передается.</w:t>
      </w:r>
    </w:p>
    <w:p>
      <w:pPr>
        <w:pStyle w:val="style0"/>
        <w:spacing w:after="0" w:before="0"/>
        <w:contextualSpacing w:val="false"/>
      </w:pPr>
      <w:r>
        <w:rPr>
          <w:rFonts w:ascii="Tahoma" w:cs="Tahoma" w:eastAsia="Times New Roman" w:hAnsi="Tahoma"/>
          <w:b/>
          <w:bCs/>
          <w:sz w:val="18"/>
        </w:rPr>
        <w:t>10.1.3.</w:t>
      </w:r>
      <w:r>
        <w:rPr>
          <w:rFonts w:ascii="Tahoma" w:cs="Tahoma" w:eastAsia="Times New Roman" w:hAnsi="Tahoma"/>
          <w:bCs/>
          <w:sz w:val="18"/>
        </w:rPr>
        <w:t xml:space="preserve"> Клиент соглашается, что Компания сохраняет за собой право по собственному усмотрению приостановить или прекратить полностью или частично доступ Клиента к Услугам Компании с последующим уведомлением посредством средств коммуникации. В таком случае настоящее Соглашение считается расторгнутым с момента прекращения предоставления услуг Клиенту.</w:t>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Cs/>
          <w:sz w:val="18"/>
        </w:rPr>
      </w:r>
    </w:p>
    <w:p>
      <w:pPr>
        <w:pStyle w:val="style0"/>
        <w:spacing w:after="0" w:before="0"/>
        <w:contextualSpacing w:val="false"/>
      </w:pPr>
      <w:r>
        <w:rPr>
          <w:rFonts w:ascii="Tahoma" w:cs="Tahoma" w:eastAsia="Times New Roman" w:hAnsi="Tahoma"/>
          <w:b/>
          <w:bCs/>
          <w:sz w:val="18"/>
        </w:rPr>
        <w:t>11. Язык Соглашения.</w:t>
      </w:r>
    </w:p>
    <w:p>
      <w:pPr>
        <w:pStyle w:val="style0"/>
        <w:spacing w:after="0" w:before="0"/>
        <w:contextualSpacing w:val="false"/>
      </w:pPr>
      <w:r>
        <w:rPr>
          <w:rFonts w:ascii="Tahoma" w:cs="Tahoma" w:eastAsia="Times New Roman" w:hAnsi="Tahoma"/>
          <w:bCs/>
          <w:sz w:val="18"/>
          <w:lang w:val="en-US"/>
        </w:rPr>
      </w:r>
    </w:p>
    <w:p>
      <w:pPr>
        <w:pStyle w:val="style0"/>
        <w:spacing w:after="0" w:before="0"/>
        <w:contextualSpacing w:val="false"/>
      </w:pPr>
      <w:r>
        <w:rPr>
          <w:rFonts w:ascii="Tahoma" w:cs="Tahoma" w:eastAsia="Times New Roman" w:hAnsi="Tahoma"/>
          <w:b/>
          <w:bCs/>
          <w:sz w:val="18"/>
        </w:rPr>
        <w:t>11.1.</w:t>
      </w:r>
      <w:r>
        <w:rPr>
          <w:rFonts w:ascii="Tahoma" w:cs="Tahoma" w:eastAsia="Times New Roman" w:hAnsi="Tahoma"/>
          <w:bCs/>
          <w:sz w:val="18"/>
        </w:rPr>
        <w:t xml:space="preserve"> Основным языком договора является английский.</w:t>
      </w:r>
    </w:p>
    <w:p>
      <w:pPr>
        <w:pStyle w:val="style0"/>
        <w:spacing w:after="0" w:before="0"/>
        <w:contextualSpacing w:val="false"/>
      </w:pPr>
      <w:r>
        <w:rPr>
          <w:rFonts w:ascii="Tahoma" w:cs="Tahoma" w:eastAsia="Times New Roman" w:hAnsi="Tahoma"/>
          <w:b/>
          <w:bCs/>
          <w:sz w:val="18"/>
        </w:rPr>
        <w:t>11.2.</w:t>
      </w:r>
      <w:r>
        <w:rPr>
          <w:rFonts w:ascii="Tahoma" w:cs="Tahoma" w:eastAsia="Times New Roman" w:hAnsi="Tahoma"/>
          <w:bCs/>
          <w:sz w:val="18"/>
        </w:rPr>
        <w:t xml:space="preserve"> Для удобства клиентов Компанией может быть предоставлен перевод договора на языки отличные от английского. Данный перевод носит исключительно информативный характер.</w:t>
      </w:r>
    </w:p>
    <w:p>
      <w:pPr>
        <w:pStyle w:val="style0"/>
        <w:spacing w:after="0" w:before="0"/>
        <w:contextualSpacing w:val="false"/>
      </w:pPr>
      <w:r>
        <w:rPr>
          <w:rFonts w:ascii="Tahoma" w:cs="Tahoma" w:eastAsia="Times New Roman" w:hAnsi="Tahoma"/>
          <w:b/>
          <w:bCs/>
          <w:sz w:val="18"/>
        </w:rPr>
        <w:t>11.3.</w:t>
      </w:r>
      <w:r>
        <w:rPr>
          <w:rFonts w:ascii="Tahoma" w:cs="Tahoma" w:eastAsia="Times New Roman" w:hAnsi="Tahoma"/>
          <w:bCs/>
          <w:sz w:val="18"/>
        </w:rPr>
        <w:t xml:space="preserve"> В случае любых разночтений между англоязычной версией настоящего соглашения и ее переводом, приоритетной считается англоязычная версия.</w:t>
      </w:r>
      <w:r>
        <w:rPr>
          <w:rFonts w:ascii="Tahoma" w:cs="Tahoma" w:eastAsia="Times New Roman" w:hAnsi="Tahoma"/>
          <w:sz w:val="18"/>
          <w:szCs w:val="18"/>
        </w:rPr>
        <w:br/>
      </w:r>
    </w:p>
    <w:p>
      <w:pPr>
        <w:pStyle w:val="style0"/>
        <w:spacing w:after="0" w:before="0"/>
        <w:contextualSpacing w:val="false"/>
      </w:pPr>
      <w:r>
        <w:rPr>
          <w:rFonts w:ascii="Tahoma" w:cs="Tahoma" w:eastAsia="Times New Roman" w:hAnsi="Tahoma"/>
          <w:sz w:val="18"/>
          <w:szCs w:val="18"/>
          <w:lang w:val="en-US"/>
        </w:rPr>
      </w:r>
    </w:p>
    <w:p>
      <w:pPr>
        <w:pStyle w:val="style0"/>
        <w:spacing w:after="0" w:before="0"/>
        <w:contextualSpacing w:val="false"/>
      </w:pPr>
      <w:r>
        <w:rPr>
          <w:rFonts w:ascii="Tahoma" w:cs="Tahoma" w:eastAsia="Times New Roman" w:hAnsi="Tahoma"/>
          <w:sz w:val="18"/>
          <w:szCs w:val="18"/>
        </w:rPr>
        <w:br/>
      </w:r>
      <w:hyperlink r:id="rId14" w:tgtFrame="_blank">
        <w:r>
          <w:rPr>
            <w:rStyle w:val="style19"/>
            <w:rStyle w:val="style19"/>
            <w:rFonts w:ascii="Tahoma" w:cs="Tahoma" w:hAnsi="Tahoma"/>
            <w:color w:val="000000"/>
          </w:rPr>
          <w:t>Insta Service Ltd.</w:t>
        </w:r>
      </w:hyperlink>
      <w:r>
        <w:rPr>
          <w:rFonts w:ascii="Tahoma" w:cs="Tahoma" w:eastAsia="Times New Roman" w:hAnsi="Tahoma"/>
          <w:b/>
          <w:bCs/>
          <w:sz w:val="18"/>
        </w:rPr>
        <w:tab/>
        <w:tab/>
        <w:tab/>
        <w:tab/>
        <w:tab/>
        <w:tab/>
        <w:tab/>
        <w:tab/>
      </w:r>
      <w:r>
        <w:rPr>
          <w:rFonts w:ascii="Tahoma" w:cs="Tahoma" w:eastAsia="Times New Roman" w:hAnsi="Tahoma"/>
          <w:b/>
          <w:bCs/>
          <w:lang w:val="en-US"/>
        </w:rPr>
        <w:t>23</w:t>
      </w:r>
      <w:r>
        <w:rPr>
          <w:rFonts w:ascii="Tahoma" w:cs="Tahoma" w:eastAsia="Times New Roman" w:hAnsi="Tahoma"/>
          <w:b/>
          <w:bCs/>
        </w:rPr>
        <w:t>.0</w:t>
      </w:r>
      <w:r>
        <w:rPr>
          <w:rFonts w:ascii="Tahoma" w:cs="Tahoma" w:eastAsia="Times New Roman" w:hAnsi="Tahoma"/>
          <w:b/>
          <w:bCs/>
          <w:lang w:val="en-US"/>
        </w:rPr>
        <w:t>4</w:t>
      </w:r>
      <w:r>
        <w:rPr>
          <w:rFonts w:ascii="Tahoma" w:cs="Tahoma" w:eastAsia="Times New Roman" w:hAnsi="Tahoma"/>
          <w:b/>
          <w:bCs/>
        </w:rPr>
        <w:t>.2013</w:t>
      </w:r>
    </w:p>
    <w:sectPr>
      <w:type w:val="nextPage"/>
      <w:pgSz w:h="16838" w:w="11906"/>
      <w:pgMar w:bottom="1134" w:footer="0" w:gutter="0" w:header="0" w:left="1701" w:right="850" w:top="1134"/>
      <w:pgNumType w:fmt="decimal"/>
      <w:formProt w:val="false"/>
      <w:textDirection w:val="lrTb"/>
      <w:docGrid w:charSpace="0"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swiss"/>
    <w:pitch w:val="variable"/>
  </w:font>
  <w:font w:name="Tahoma">
    <w:charset w:val="cc"/>
    <w:family w:val="swiss"/>
    <w:pitch w:val="variable"/>
  </w:font>
  <w:font w:name="Arial">
    <w:charset w:val="cc"/>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Calibri" w:hAnsi="Calibri"/>
      <w:color w:val="auto"/>
      <w:sz w:val="22"/>
      <w:szCs w:val="22"/>
      <w:lang w:bidi="ar-SA" w:eastAsia="zh-CN" w:val="ru-RU"/>
    </w:rPr>
  </w:style>
  <w:style w:styleId="style15" w:type="character">
    <w:name w:val="Основной шрифт абзаца"/>
    <w:next w:val="style15"/>
    <w:rPr/>
  </w:style>
  <w:style w:styleId="style16" w:type="character">
    <w:name w:val="Основной шрифт абзаца1"/>
    <w:next w:val="style16"/>
    <w:rPr/>
  </w:style>
  <w:style w:styleId="style17" w:type="character">
    <w:name w:val="apple-converted-space"/>
    <w:basedOn w:val="style16"/>
    <w:next w:val="style17"/>
    <w:rPr/>
  </w:style>
  <w:style w:styleId="style18" w:type="character">
    <w:name w:val="Выделение жирным"/>
    <w:basedOn w:val="style16"/>
    <w:next w:val="style18"/>
    <w:rPr>
      <w:b/>
      <w:bCs/>
    </w:rPr>
  </w:style>
  <w:style w:styleId="style19" w:type="character">
    <w:name w:val="Интернет-ссылка"/>
    <w:basedOn w:val="style16"/>
    <w:next w:val="style19"/>
    <w:rPr>
      <w:color w:val="0000FF"/>
      <w:u w:val="single"/>
    </w:rPr>
  </w:style>
  <w:style w:styleId="style20" w:type="character">
    <w:name w:val="Текст выноски Знак"/>
    <w:basedOn w:val="style16"/>
    <w:next w:val="style20"/>
    <w:rPr>
      <w:rFonts w:ascii="Tahoma" w:cs="Tahoma" w:hAnsi="Tahoma"/>
      <w:sz w:val="16"/>
      <w:szCs w:val="16"/>
    </w:rPr>
  </w:style>
  <w:style w:styleId="style21" w:type="paragraph">
    <w:name w:val="Заголовок"/>
    <w:basedOn w:val="style0"/>
    <w:next w:val="style22"/>
    <w:pPr>
      <w:keepNext/>
      <w:spacing w:after="120" w:before="240"/>
      <w:contextualSpacing w:val="false"/>
    </w:pPr>
    <w:rPr>
      <w:rFonts w:ascii="Arial" w:cs="Mangal" w:eastAsia="SimSun;宋体" w:hAnsi="Arial"/>
      <w:sz w:val="28"/>
      <w:szCs w:val="28"/>
    </w:rPr>
  </w:style>
  <w:style w:styleId="style22" w:type="paragraph">
    <w:name w:val="Основной текст"/>
    <w:basedOn w:val="style0"/>
    <w:next w:val="style22"/>
    <w:pPr>
      <w:spacing w:after="120" w:before="0"/>
      <w:contextualSpacing w:val="false"/>
    </w:pPr>
    <w:rPr/>
  </w:style>
  <w:style w:styleId="style23" w:type="paragraph">
    <w:name w:val="Список"/>
    <w:basedOn w:val="style22"/>
    <w:next w:val="style23"/>
    <w:pPr/>
    <w:rPr>
      <w:rFonts w:ascii="Arial" w:cs="Mangal" w:hAnsi="Arial"/>
    </w:rPr>
  </w:style>
  <w:style w:styleId="style24" w:type="paragraph">
    <w:name w:val="Название"/>
    <w:basedOn w:val="style0"/>
    <w:next w:val="style24"/>
    <w:pPr>
      <w:suppressLineNumbers/>
      <w:spacing w:after="120" w:before="120"/>
      <w:contextualSpacing w:val="false"/>
    </w:pPr>
    <w:rPr>
      <w:rFonts w:cs="Mangal"/>
      <w:i/>
      <w:iCs/>
      <w:sz w:val="24"/>
      <w:szCs w:val="24"/>
    </w:rPr>
  </w:style>
  <w:style w:styleId="style25" w:type="paragraph">
    <w:name w:val="Указатель"/>
    <w:basedOn w:val="style0"/>
    <w:next w:val="style25"/>
    <w:pPr>
      <w:suppressLineNumbers/>
    </w:pPr>
    <w:rPr>
      <w:rFonts w:cs="Mangal"/>
    </w:rPr>
  </w:style>
  <w:style w:styleId="style26" w:type="paragraph">
    <w:name w:val="Название1"/>
    <w:basedOn w:val="style0"/>
    <w:next w:val="style26"/>
    <w:pPr>
      <w:suppressLineNumbers/>
      <w:spacing w:after="120" w:before="120"/>
      <w:contextualSpacing w:val="false"/>
    </w:pPr>
    <w:rPr>
      <w:rFonts w:ascii="Arial" w:cs="Mangal" w:hAnsi="Arial"/>
      <w:i/>
      <w:iCs/>
      <w:sz w:val="20"/>
      <w:szCs w:val="24"/>
    </w:rPr>
  </w:style>
  <w:style w:styleId="style27" w:type="paragraph">
    <w:name w:val="Указатель1"/>
    <w:basedOn w:val="style0"/>
    <w:next w:val="style27"/>
    <w:pPr>
      <w:suppressLineNumbers/>
    </w:pPr>
    <w:rPr>
      <w:rFonts w:ascii="Arial" w:cs="Mangal" w:hAnsi="Arial"/>
    </w:rPr>
  </w:style>
  <w:style w:styleId="style28" w:type="paragraph">
    <w:name w:val="Обычный (веб)"/>
    <w:basedOn w:val="style0"/>
    <w:next w:val="style28"/>
    <w:pPr>
      <w:spacing w:after="280" w:before="280" w:line="240" w:lineRule="auto"/>
      <w:contextualSpacing w:val="false"/>
    </w:pPr>
    <w:rPr>
      <w:rFonts w:ascii="Times New Roman" w:cs="Times New Roman" w:eastAsia="Times New Roman" w:hAnsi="Times New Roman"/>
      <w:sz w:val="24"/>
      <w:szCs w:val="24"/>
    </w:rPr>
  </w:style>
  <w:style w:styleId="style29" w:type="paragraph">
    <w:name w:val="Текст выноски"/>
    <w:basedOn w:val="style0"/>
    <w:next w:val="style29"/>
    <w:pPr>
      <w:spacing w:after="0" w:before="0" w:line="240" w:lineRule="auto"/>
      <w:contextualSpacing w:val="false"/>
    </w:pPr>
    <w:rPr>
      <w:rFonts w:ascii="Tahoma" w:cs="Tahoma" w:hAnsi="Tahoma"/>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instaforex.com/ru/specifications.php " TargetMode="External"/><Relationship Id="rId4" Type="http://schemas.openxmlformats.org/officeDocument/2006/relationships/hyperlink" Target="http://www.instaforex.com/downloads/itc4setup.exe" TargetMode="External"/><Relationship Id="rId5" Type="http://schemas.openxmlformats.org/officeDocument/2006/relationships/hyperlink" Target="file:///C:/Users/Drummer/AppData/Local/Temp/Rar$DIa0.155/www.instaforex.com" TargetMode="External"/><Relationship Id="rId6" Type="http://schemas.openxmlformats.org/officeDocument/2006/relationships/hyperlink" Target="http://www.instaforex.com/ru/specifications.php" TargetMode="External"/><Relationship Id="rId7" Type="http://schemas.openxmlformats.org/officeDocument/2006/relationships/hyperlink" Target="http://www.instaforex.com/ru/specifications.php" TargetMode="External"/><Relationship Id="rId8" Type="http://schemas.openxmlformats.org/officeDocument/2006/relationships/hyperlink" Target="http://www.instaforex.com/ru/specifications.php" TargetMode="External"/><Relationship Id="rId9" Type="http://schemas.openxmlformats.org/officeDocument/2006/relationships/hyperlink" Target="http://www.instaforex.com/ru/specifications.php" TargetMode="External"/><Relationship Id="rId10" Type="http://schemas.openxmlformats.org/officeDocument/2006/relationships/hyperlink" Target="http://www.instaforex.com/ru/specifications.php" TargetMode="External"/><Relationship Id="rId11" Type="http://schemas.openxmlformats.org/officeDocument/2006/relationships/hyperlink" Target="http://www.instaforex.com/downloads/form_F_1_ru.doc" TargetMode="External"/><Relationship Id="rId12" Type="http://schemas.openxmlformats.org/officeDocument/2006/relationships/hyperlink" Target="https://secure.instaforex.com/deposit.aspx?lang=ru" TargetMode="External"/><Relationship Id="rId13" Type="http://schemas.openxmlformats.org/officeDocument/2006/relationships/hyperlink" Target="mailto:mdealer@instaforex.com" TargetMode="External"/><Relationship Id="rId14" Type="http://schemas.openxmlformats.org/officeDocument/2006/relationships/hyperlink" Target="http://instaforex.com/ru/about_us.php" TargetMode="External"/><Relationship Id="rId15" Type="http://schemas.openxmlformats.org/officeDocument/2006/relationships/fontTable" Target="fontTable.xml"/><Relationship Id="rId1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720</TotalTime>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2013-03-04T15:41:00.00Z</dcterms:created>
  <dc:creator>InstaForex.com</dc:creator>
  <cp:lastModifiedBy>Root</cp:lastModifiedBy>
  <cp:lastPrinted>2013-02-28T17:02:00.00Z</cp:lastPrinted>
  <dcterms:modified xsi:type="dcterms:W3CDTF">2013-04-23T15:11:00.00Z</dcterms:modified>
  <cp:revision>9</cp:revision>
</cp:coreProperties>
</file>